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EB" w:rsidRPr="005153EB" w:rsidRDefault="005153EB" w:rsidP="005153EB">
      <w:pPr>
        <w:spacing w:after="0" w:line="240" w:lineRule="auto"/>
        <w:rPr>
          <w:rFonts w:ascii="Times New Roman" w:eastAsia="Times New Roman" w:hAnsi="Times New Roman" w:cs="Times New Roman"/>
          <w:sz w:val="24"/>
          <w:szCs w:val="24"/>
          <w:lang w:eastAsia="ru-RU"/>
        </w:rPr>
      </w:pPr>
      <w:r w:rsidRPr="005153EB">
        <w:rPr>
          <w:rFonts w:ascii="Times New Roman" w:eastAsia="Times New Roman" w:hAnsi="Times New Roman" w:cs="Times New Roman"/>
          <w:sz w:val="24"/>
          <w:szCs w:val="24"/>
          <w:lang w:eastAsia="ru-RU"/>
        </w:rPr>
        <w:fldChar w:fldCharType="begin"/>
      </w:r>
      <w:r w:rsidRPr="005153EB">
        <w:rPr>
          <w:rFonts w:ascii="Times New Roman" w:eastAsia="Times New Roman" w:hAnsi="Times New Roman" w:cs="Times New Roman"/>
          <w:sz w:val="24"/>
          <w:szCs w:val="24"/>
          <w:lang w:eastAsia="ru-RU"/>
        </w:rPr>
        <w:instrText xml:space="preserve"> HYPERLINK "http://www.consultant.ru/document/cons_doc_LAW_372952/" </w:instrText>
      </w:r>
      <w:r w:rsidRPr="005153EB">
        <w:rPr>
          <w:rFonts w:ascii="Times New Roman" w:eastAsia="Times New Roman" w:hAnsi="Times New Roman" w:cs="Times New Roman"/>
          <w:sz w:val="24"/>
          <w:szCs w:val="24"/>
          <w:lang w:eastAsia="ru-RU"/>
        </w:rPr>
        <w:fldChar w:fldCharType="separate"/>
      </w:r>
      <w:r w:rsidRPr="005153EB">
        <w:rPr>
          <w:rFonts w:ascii="Times New Roman" w:eastAsia="Times New Roman" w:hAnsi="Times New Roman" w:cs="Times New Roman"/>
          <w:b/>
          <w:bCs/>
          <w:color w:val="0000FF"/>
          <w:sz w:val="24"/>
          <w:szCs w:val="24"/>
          <w:u w:val="single"/>
          <w:lang w:eastAsia="ru-RU"/>
        </w:rPr>
        <w:t>Приказ Минтруда России от 15.12.2020 N 903н "Об утверждении Правил по охране труда при эксплуатации электроустановок" (Зарегистрировано в Минюсте России 30.12.2020 N 61957)</w:t>
      </w:r>
      <w:r w:rsidRPr="005153EB">
        <w:rPr>
          <w:rFonts w:ascii="Times New Roman" w:eastAsia="Times New Roman" w:hAnsi="Times New Roman" w:cs="Times New Roman"/>
          <w:sz w:val="24"/>
          <w:szCs w:val="24"/>
          <w:lang w:eastAsia="ru-RU"/>
        </w:rPr>
        <w:fldChar w:fldCharType="end"/>
      </w:r>
    </w:p>
    <w:p w:rsidR="005153EB" w:rsidRPr="005153EB" w:rsidRDefault="005153EB" w:rsidP="005153EB">
      <w:pPr>
        <w:spacing w:before="100" w:beforeAutospacing="1" w:after="100" w:afterAutospacing="1" w:line="240" w:lineRule="auto"/>
        <w:outlineLvl w:val="0"/>
        <w:rPr>
          <w:rFonts w:ascii="Times New Roman" w:eastAsia="Times New Roman" w:hAnsi="Times New Roman" w:cs="Times New Roman"/>
          <w:b/>
          <w:bCs/>
          <w:kern w:val="36"/>
          <w:sz w:val="40"/>
          <w:szCs w:val="48"/>
          <w:lang w:eastAsia="ru-RU"/>
        </w:rPr>
      </w:pPr>
      <w:bookmarkStart w:id="0" w:name="dst100027"/>
      <w:bookmarkEnd w:id="0"/>
      <w:r w:rsidRPr="005153EB">
        <w:rPr>
          <w:rFonts w:ascii="Times New Roman" w:eastAsia="Times New Roman" w:hAnsi="Times New Roman" w:cs="Times New Roman"/>
          <w:b/>
          <w:bCs/>
          <w:kern w:val="36"/>
          <w:sz w:val="40"/>
          <w:szCs w:val="48"/>
          <w:lang w:eastAsia="ru-RU"/>
        </w:rPr>
        <w:t xml:space="preserve">II. Требования к работникам, допускаемым к выполнению </w:t>
      </w:r>
      <w:proofErr w:type="gramStart"/>
      <w:r w:rsidRPr="005153EB">
        <w:rPr>
          <w:rFonts w:ascii="Times New Roman" w:eastAsia="Times New Roman" w:hAnsi="Times New Roman" w:cs="Times New Roman"/>
          <w:b/>
          <w:bCs/>
          <w:kern w:val="36"/>
          <w:sz w:val="40"/>
          <w:szCs w:val="48"/>
          <w:lang w:eastAsia="ru-RU"/>
        </w:rPr>
        <w:t>работ</w:t>
      </w:r>
      <w:r>
        <w:rPr>
          <w:rFonts w:ascii="Times New Roman" w:eastAsia="Times New Roman" w:hAnsi="Times New Roman" w:cs="Times New Roman"/>
          <w:b/>
          <w:bCs/>
          <w:kern w:val="36"/>
          <w:sz w:val="40"/>
          <w:szCs w:val="48"/>
          <w:lang w:eastAsia="ru-RU"/>
        </w:rPr>
        <w:t xml:space="preserve">  </w:t>
      </w:r>
      <w:r w:rsidRPr="005153EB">
        <w:rPr>
          <w:rFonts w:ascii="Times New Roman" w:eastAsia="Times New Roman" w:hAnsi="Times New Roman" w:cs="Times New Roman"/>
          <w:b/>
          <w:bCs/>
          <w:kern w:val="36"/>
          <w:sz w:val="40"/>
          <w:szCs w:val="48"/>
          <w:lang w:eastAsia="ru-RU"/>
        </w:rPr>
        <w:t>в</w:t>
      </w:r>
      <w:proofErr w:type="gramEnd"/>
      <w:r w:rsidRPr="005153EB">
        <w:rPr>
          <w:rFonts w:ascii="Times New Roman" w:eastAsia="Times New Roman" w:hAnsi="Times New Roman" w:cs="Times New Roman"/>
          <w:b/>
          <w:bCs/>
          <w:kern w:val="36"/>
          <w:sz w:val="40"/>
          <w:szCs w:val="48"/>
          <w:lang w:eastAsia="ru-RU"/>
        </w:rPr>
        <w:t xml:space="preserve"> электроустановках</w:t>
      </w:r>
    </w:p>
    <w:p w:rsidR="005153EB" w:rsidRPr="005153EB" w:rsidRDefault="005153EB" w:rsidP="005153EB">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5153EB">
        <w:rPr>
          <w:rFonts w:ascii="Times New Roman" w:eastAsia="Times New Roman" w:hAnsi="Times New Roman" w:cs="Times New Roman"/>
          <w:b/>
          <w:bCs/>
          <w:kern w:val="36"/>
          <w:sz w:val="48"/>
          <w:szCs w:val="48"/>
          <w:lang w:eastAsia="ru-RU"/>
        </w:rPr>
        <w:t> </w:t>
      </w:r>
      <w:bookmarkStart w:id="1" w:name="dst100028"/>
      <w:bookmarkStart w:id="2" w:name="_GoBack"/>
      <w:bookmarkEnd w:id="1"/>
      <w:bookmarkEnd w:id="2"/>
      <w:r w:rsidRPr="005153EB">
        <w:rPr>
          <w:rFonts w:ascii="Times New Roman" w:eastAsia="Times New Roman" w:hAnsi="Times New Roman" w:cs="Times New Roman"/>
          <w:sz w:val="24"/>
          <w:szCs w:val="24"/>
          <w:lang w:eastAsia="ru-RU"/>
        </w:rPr>
        <w:t>2.1. Работники обязаны проходить обучение безопасным методам и приемам выполнения работ в электроустановках.</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3" w:name="dst100029"/>
      <w:bookmarkEnd w:id="3"/>
      <w:r w:rsidRPr="005153EB">
        <w:rPr>
          <w:rFonts w:ascii="Times New Roman" w:eastAsia="Times New Roman" w:hAnsi="Times New Roman" w:cs="Times New Roman"/>
          <w:sz w:val="24"/>
          <w:szCs w:val="24"/>
          <w:lang w:eastAsia="ru-RU"/>
        </w:rPr>
        <w:t>2.2. Работники должны проходить обучение по оказанию первой помощи пострадавшему на производстве до допуска к самостоятельной работе.</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4" w:name="dst100030"/>
      <w:bookmarkEnd w:id="4"/>
      <w:r w:rsidRPr="005153EB">
        <w:rPr>
          <w:rFonts w:ascii="Times New Roman" w:eastAsia="Times New Roman" w:hAnsi="Times New Roman" w:cs="Times New Roman"/>
          <w:sz w:val="24"/>
          <w:szCs w:val="24"/>
          <w:lang w:eastAsia="ru-RU"/>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5" w:name="dst100031"/>
      <w:bookmarkEnd w:id="5"/>
      <w:r w:rsidRPr="005153EB">
        <w:rPr>
          <w:rFonts w:ascii="Times New Roman" w:eastAsia="Times New Roman" w:hAnsi="Times New Roman" w:cs="Times New Roman"/>
          <w:sz w:val="24"/>
          <w:szCs w:val="24"/>
          <w:lang w:eastAsia="ru-RU"/>
        </w:rPr>
        <w:t xml:space="preserve">2.3. Работники, относящиеся к электротехническому и </w:t>
      </w:r>
      <w:proofErr w:type="spellStart"/>
      <w:r w:rsidRPr="005153EB">
        <w:rPr>
          <w:rFonts w:ascii="Times New Roman" w:eastAsia="Times New Roman" w:hAnsi="Times New Roman" w:cs="Times New Roman"/>
          <w:sz w:val="24"/>
          <w:szCs w:val="24"/>
          <w:lang w:eastAsia="ru-RU"/>
        </w:rPr>
        <w:t>электротехнологическому</w:t>
      </w:r>
      <w:proofErr w:type="spellEnd"/>
      <w:r w:rsidRPr="005153EB">
        <w:rPr>
          <w:rFonts w:ascii="Times New Roman" w:eastAsia="Times New Roman" w:hAnsi="Times New Roman" w:cs="Times New Roman"/>
          <w:sz w:val="24"/>
          <w:szCs w:val="24"/>
          <w:lang w:eastAsia="ru-RU"/>
        </w:rPr>
        <w:t xml:space="preserve">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r:id="rId4" w:anchor="dst101687" w:history="1">
        <w:r w:rsidRPr="005153EB">
          <w:rPr>
            <w:rFonts w:ascii="Times New Roman" w:eastAsia="Times New Roman" w:hAnsi="Times New Roman" w:cs="Times New Roman"/>
            <w:color w:val="0000FF"/>
            <w:sz w:val="24"/>
            <w:szCs w:val="24"/>
            <w:u w:val="single"/>
            <w:lang w:eastAsia="ru-RU"/>
          </w:rPr>
          <w:t>приложением N 1</w:t>
        </w:r>
      </w:hyperlink>
      <w:r w:rsidRPr="005153EB">
        <w:rPr>
          <w:rFonts w:ascii="Times New Roman" w:eastAsia="Times New Roman" w:hAnsi="Times New Roman" w:cs="Times New Roman"/>
          <w:sz w:val="24"/>
          <w:szCs w:val="24"/>
          <w:lang w:eastAsia="ru-RU"/>
        </w:rPr>
        <w:t xml:space="preserve"> к Правилам.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6" w:name="dst100032"/>
      <w:bookmarkEnd w:id="6"/>
      <w:r w:rsidRPr="005153EB">
        <w:rPr>
          <w:rFonts w:ascii="Times New Roman" w:eastAsia="Times New Roman" w:hAnsi="Times New Roman" w:cs="Times New Roman"/>
          <w:sz w:val="24"/>
          <w:szCs w:val="24"/>
          <w:lang w:eastAsia="ru-RU"/>
        </w:rPr>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rsidRPr="005153EB">
        <w:rPr>
          <w:rFonts w:ascii="Times New Roman" w:eastAsia="Times New Roman" w:hAnsi="Times New Roman" w:cs="Times New Roman"/>
          <w:sz w:val="24"/>
          <w:szCs w:val="24"/>
          <w:lang w:eastAsia="ru-RU"/>
        </w:rPr>
        <w:t>электротехнологического</w:t>
      </w:r>
      <w:proofErr w:type="spellEnd"/>
      <w:r w:rsidRPr="005153EB">
        <w:rPr>
          <w:rFonts w:ascii="Times New Roman" w:eastAsia="Times New Roman" w:hAnsi="Times New Roman" w:cs="Times New Roman"/>
          <w:sz w:val="24"/>
          <w:szCs w:val="24"/>
          <w:lang w:eastAsia="ru-RU"/>
        </w:rPr>
        <w:t xml:space="preserve"> персонала.</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7" w:name="dst100033"/>
      <w:bookmarkEnd w:id="7"/>
      <w:r w:rsidRPr="005153EB">
        <w:rPr>
          <w:rFonts w:ascii="Times New Roman" w:eastAsia="Times New Roman" w:hAnsi="Times New Roman" w:cs="Times New Roman"/>
          <w:sz w:val="24"/>
          <w:szCs w:val="24"/>
          <w:lang w:eastAsia="ru-RU"/>
        </w:rPr>
        <w:t xml:space="preserve">Приведенные в </w:t>
      </w:r>
      <w:hyperlink r:id="rId5" w:anchor="dst101687" w:history="1">
        <w:r w:rsidRPr="005153EB">
          <w:rPr>
            <w:rFonts w:ascii="Times New Roman" w:eastAsia="Times New Roman" w:hAnsi="Times New Roman" w:cs="Times New Roman"/>
            <w:color w:val="0000FF"/>
            <w:sz w:val="24"/>
            <w:szCs w:val="24"/>
            <w:u w:val="single"/>
            <w:lang w:eastAsia="ru-RU"/>
          </w:rPr>
          <w:t>приложении N 1</w:t>
        </w:r>
      </w:hyperlink>
      <w:r w:rsidRPr="005153EB">
        <w:rPr>
          <w:rFonts w:ascii="Times New Roman" w:eastAsia="Times New Roman" w:hAnsi="Times New Roman" w:cs="Times New Roman"/>
          <w:sz w:val="24"/>
          <w:szCs w:val="24"/>
          <w:lang w:eastAsia="ru-RU"/>
        </w:rP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8" w:name="dst100034"/>
      <w:bookmarkEnd w:id="8"/>
      <w:r w:rsidRPr="005153EB">
        <w:rPr>
          <w:rFonts w:ascii="Times New Roman" w:eastAsia="Times New Roman" w:hAnsi="Times New Roman" w:cs="Times New Roman"/>
          <w:sz w:val="24"/>
          <w:szCs w:val="24"/>
          <w:lang w:eastAsia="ru-RU"/>
        </w:rPr>
        <w:t xml:space="preserve">Группа I по электробезопасности распространяется на </w:t>
      </w:r>
      <w:proofErr w:type="spellStart"/>
      <w:r w:rsidRPr="005153EB">
        <w:rPr>
          <w:rFonts w:ascii="Times New Roman" w:eastAsia="Times New Roman" w:hAnsi="Times New Roman" w:cs="Times New Roman"/>
          <w:sz w:val="24"/>
          <w:szCs w:val="24"/>
          <w:lang w:eastAsia="ru-RU"/>
        </w:rPr>
        <w:t>неэлектротехнический</w:t>
      </w:r>
      <w:proofErr w:type="spellEnd"/>
      <w:r w:rsidRPr="005153EB">
        <w:rPr>
          <w:rFonts w:ascii="Times New Roman" w:eastAsia="Times New Roman" w:hAnsi="Times New Roman" w:cs="Times New Roman"/>
          <w:sz w:val="24"/>
          <w:szCs w:val="24"/>
          <w:lang w:eastAsia="ru-RU"/>
        </w:rPr>
        <w:t xml:space="preserve"> персонал (не относящийся к электротехническому и </w:t>
      </w:r>
      <w:proofErr w:type="spellStart"/>
      <w:r w:rsidRPr="005153EB">
        <w:rPr>
          <w:rFonts w:ascii="Times New Roman" w:eastAsia="Times New Roman" w:hAnsi="Times New Roman" w:cs="Times New Roman"/>
          <w:sz w:val="24"/>
          <w:szCs w:val="24"/>
          <w:lang w:eastAsia="ru-RU"/>
        </w:rPr>
        <w:t>электротехнологическому</w:t>
      </w:r>
      <w:proofErr w:type="spellEnd"/>
      <w:r w:rsidRPr="005153EB">
        <w:rPr>
          <w:rFonts w:ascii="Times New Roman" w:eastAsia="Times New Roman" w:hAnsi="Times New Roman" w:cs="Times New Roman"/>
          <w:sz w:val="24"/>
          <w:szCs w:val="24"/>
          <w:lang w:eastAsia="ru-RU"/>
        </w:rPr>
        <w:t xml:space="preserve">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9" w:name="dst100035"/>
      <w:bookmarkEnd w:id="9"/>
      <w:r w:rsidRPr="005153EB">
        <w:rPr>
          <w:rFonts w:ascii="Times New Roman" w:eastAsia="Times New Roman" w:hAnsi="Times New Roman" w:cs="Times New Roman"/>
          <w:sz w:val="24"/>
          <w:szCs w:val="24"/>
          <w:lang w:eastAsia="ru-RU"/>
        </w:rP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0" w:name="dst100036"/>
      <w:bookmarkEnd w:id="10"/>
      <w:r w:rsidRPr="005153EB">
        <w:rPr>
          <w:rFonts w:ascii="Times New Roman" w:eastAsia="Times New Roman" w:hAnsi="Times New Roman" w:cs="Times New Roman"/>
          <w:sz w:val="24"/>
          <w:szCs w:val="24"/>
          <w:lang w:eastAsia="ru-RU"/>
        </w:rPr>
        <w:t>Группу III по электробезопасности разрешается присваивать работникам только по достижении 18-летнего возраста.</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1" w:name="dst100037"/>
      <w:bookmarkEnd w:id="11"/>
      <w:r w:rsidRPr="005153EB">
        <w:rPr>
          <w:rFonts w:ascii="Times New Roman" w:eastAsia="Times New Roman" w:hAnsi="Times New Roman" w:cs="Times New Roman"/>
          <w:sz w:val="24"/>
          <w:szCs w:val="24"/>
          <w:lang w:eastAsia="ru-RU"/>
        </w:rPr>
        <w:lastRenderedPageBreak/>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2" w:name="dst100038"/>
      <w:bookmarkEnd w:id="12"/>
      <w:r w:rsidRPr="005153EB">
        <w:rPr>
          <w:rFonts w:ascii="Times New Roman" w:eastAsia="Times New Roman" w:hAnsi="Times New Roman" w:cs="Times New Roman"/>
          <w:sz w:val="24"/>
          <w:szCs w:val="24"/>
          <w:lang w:eastAsia="ru-RU"/>
        </w:rP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3" w:name="dst100039"/>
      <w:bookmarkEnd w:id="13"/>
      <w:r w:rsidRPr="005153EB">
        <w:rPr>
          <w:rFonts w:ascii="Times New Roman" w:eastAsia="Times New Roman" w:hAnsi="Times New Roman" w:cs="Times New Roman"/>
          <w:sz w:val="24"/>
          <w:szCs w:val="24"/>
          <w:lang w:eastAsia="ru-RU"/>
        </w:rPr>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4" w:name="dst100040"/>
      <w:bookmarkEnd w:id="14"/>
      <w:r w:rsidRPr="005153EB">
        <w:rPr>
          <w:rFonts w:ascii="Times New Roman" w:eastAsia="Times New Roman" w:hAnsi="Times New Roman" w:cs="Times New Roman"/>
          <w:sz w:val="24"/>
          <w:szCs w:val="24"/>
          <w:lang w:eastAsia="ru-RU"/>
        </w:rP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5" w:name="dst100041"/>
      <w:bookmarkEnd w:id="15"/>
      <w:r w:rsidRPr="005153EB">
        <w:rPr>
          <w:rFonts w:ascii="Times New Roman" w:eastAsia="Times New Roman" w:hAnsi="Times New Roman" w:cs="Times New Roman"/>
          <w:sz w:val="24"/>
          <w:szCs w:val="24"/>
          <w:lang w:eastAsia="ru-RU"/>
        </w:rP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6" w:name="dst100042"/>
      <w:bookmarkEnd w:id="16"/>
      <w:r w:rsidRPr="005153EB">
        <w:rPr>
          <w:rFonts w:ascii="Times New Roman" w:eastAsia="Times New Roman" w:hAnsi="Times New Roman" w:cs="Times New Roman"/>
          <w:sz w:val="24"/>
          <w:szCs w:val="24"/>
          <w:lang w:eastAsia="ru-RU"/>
        </w:rP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r:id="rId6" w:anchor="dst101819" w:history="1">
        <w:r w:rsidRPr="005153EB">
          <w:rPr>
            <w:rFonts w:ascii="Times New Roman" w:eastAsia="Times New Roman" w:hAnsi="Times New Roman" w:cs="Times New Roman"/>
            <w:color w:val="0000FF"/>
            <w:sz w:val="24"/>
            <w:szCs w:val="24"/>
            <w:u w:val="single"/>
            <w:lang w:eastAsia="ru-RU"/>
          </w:rPr>
          <w:t>приложением N 3</w:t>
        </w:r>
      </w:hyperlink>
      <w:r w:rsidRPr="005153EB">
        <w:rPr>
          <w:rFonts w:ascii="Times New Roman" w:eastAsia="Times New Roman" w:hAnsi="Times New Roman" w:cs="Times New Roman"/>
          <w:sz w:val="24"/>
          <w:szCs w:val="24"/>
          <w:lang w:eastAsia="ru-RU"/>
        </w:rPr>
        <w:t xml:space="preserve"> к Правилам.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7" w:name="dst100043"/>
      <w:bookmarkEnd w:id="17"/>
      <w:r w:rsidRPr="005153EB">
        <w:rPr>
          <w:rFonts w:ascii="Times New Roman" w:eastAsia="Times New Roman" w:hAnsi="Times New Roman" w:cs="Times New Roman"/>
          <w:sz w:val="24"/>
          <w:szCs w:val="24"/>
          <w:lang w:eastAsia="ru-RU"/>
        </w:rPr>
        <w:t>2.4. Работник обязан соблюдать требования Правил, инструкций по охране труда, указания, полученные при целевом и других инструктажах.</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8" w:name="dst100044"/>
      <w:bookmarkEnd w:id="18"/>
      <w:r w:rsidRPr="005153EB">
        <w:rPr>
          <w:rFonts w:ascii="Times New Roman" w:eastAsia="Times New Roman" w:hAnsi="Times New Roman" w:cs="Times New Roman"/>
          <w:sz w:val="24"/>
          <w:szCs w:val="24"/>
          <w:lang w:eastAsia="ru-RU"/>
        </w:rPr>
        <w:t xml:space="preserve">Работникам, указанным в </w:t>
      </w:r>
      <w:hyperlink r:id="rId7" w:anchor="dst100031" w:history="1">
        <w:r w:rsidRPr="005153EB">
          <w:rPr>
            <w:rFonts w:ascii="Times New Roman" w:eastAsia="Times New Roman" w:hAnsi="Times New Roman" w:cs="Times New Roman"/>
            <w:color w:val="0000FF"/>
            <w:sz w:val="24"/>
            <w:szCs w:val="24"/>
            <w:u w:val="single"/>
            <w:lang w:eastAsia="ru-RU"/>
          </w:rPr>
          <w:t>пункте 2.3</w:t>
        </w:r>
      </w:hyperlink>
      <w:r w:rsidRPr="005153EB">
        <w:rPr>
          <w:rFonts w:ascii="Times New Roman" w:eastAsia="Times New Roman" w:hAnsi="Times New Roman" w:cs="Times New Roman"/>
          <w:sz w:val="24"/>
          <w:szCs w:val="24"/>
          <w:lang w:eastAsia="ru-RU"/>
        </w:rP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r:id="rId8" w:anchor="dst101756" w:history="1">
        <w:r w:rsidRPr="005153EB">
          <w:rPr>
            <w:rFonts w:ascii="Times New Roman" w:eastAsia="Times New Roman" w:hAnsi="Times New Roman" w:cs="Times New Roman"/>
            <w:color w:val="0000FF"/>
            <w:sz w:val="24"/>
            <w:szCs w:val="24"/>
            <w:u w:val="single"/>
            <w:lang w:eastAsia="ru-RU"/>
          </w:rPr>
          <w:t>приложениями N 2</w:t>
        </w:r>
      </w:hyperlink>
      <w:r w:rsidRPr="005153EB">
        <w:rPr>
          <w:rFonts w:ascii="Times New Roman" w:eastAsia="Times New Roman" w:hAnsi="Times New Roman" w:cs="Times New Roman"/>
          <w:sz w:val="24"/>
          <w:szCs w:val="24"/>
          <w:lang w:eastAsia="ru-RU"/>
        </w:rPr>
        <w:t xml:space="preserve">, </w:t>
      </w:r>
      <w:hyperlink r:id="rId9" w:anchor="dst101819" w:history="1">
        <w:r w:rsidRPr="005153EB">
          <w:rPr>
            <w:rFonts w:ascii="Times New Roman" w:eastAsia="Times New Roman" w:hAnsi="Times New Roman" w:cs="Times New Roman"/>
            <w:color w:val="0000FF"/>
            <w:sz w:val="24"/>
            <w:szCs w:val="24"/>
            <w:u w:val="single"/>
            <w:lang w:eastAsia="ru-RU"/>
          </w:rPr>
          <w:t>3</w:t>
        </w:r>
      </w:hyperlink>
      <w:r w:rsidRPr="005153EB">
        <w:rPr>
          <w:rFonts w:ascii="Times New Roman" w:eastAsia="Times New Roman" w:hAnsi="Times New Roman" w:cs="Times New Roman"/>
          <w:sz w:val="24"/>
          <w:szCs w:val="24"/>
          <w:lang w:eastAsia="ru-RU"/>
        </w:rPr>
        <w:t xml:space="preserve"> к Правилам.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19" w:name="dst100045"/>
      <w:bookmarkEnd w:id="19"/>
      <w:r w:rsidRPr="005153EB">
        <w:rPr>
          <w:rFonts w:ascii="Times New Roman" w:eastAsia="Times New Roman" w:hAnsi="Times New Roman" w:cs="Times New Roman"/>
          <w:sz w:val="24"/>
          <w:szCs w:val="24"/>
          <w:lang w:eastAsia="ru-RU"/>
        </w:rP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r:id="rId10" w:anchor="dst101846" w:history="1">
        <w:r w:rsidRPr="005153EB">
          <w:rPr>
            <w:rFonts w:ascii="Times New Roman" w:eastAsia="Times New Roman" w:hAnsi="Times New Roman" w:cs="Times New Roman"/>
            <w:color w:val="0000FF"/>
            <w:sz w:val="24"/>
            <w:szCs w:val="24"/>
            <w:u w:val="single"/>
            <w:lang w:eastAsia="ru-RU"/>
          </w:rPr>
          <w:t>приложением N 4</w:t>
        </w:r>
      </w:hyperlink>
      <w:r w:rsidRPr="005153EB">
        <w:rPr>
          <w:rFonts w:ascii="Times New Roman" w:eastAsia="Times New Roman" w:hAnsi="Times New Roman" w:cs="Times New Roman"/>
          <w:sz w:val="24"/>
          <w:szCs w:val="24"/>
          <w:lang w:eastAsia="ru-RU"/>
        </w:rP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r:id="rId11" w:anchor="dst101873" w:history="1">
        <w:r w:rsidRPr="005153EB">
          <w:rPr>
            <w:rFonts w:ascii="Times New Roman" w:eastAsia="Times New Roman" w:hAnsi="Times New Roman" w:cs="Times New Roman"/>
            <w:color w:val="0000FF"/>
            <w:sz w:val="24"/>
            <w:szCs w:val="24"/>
            <w:u w:val="single"/>
            <w:lang w:eastAsia="ru-RU"/>
          </w:rPr>
          <w:t>приложением N 5</w:t>
        </w:r>
      </w:hyperlink>
      <w:r w:rsidRPr="005153EB">
        <w:rPr>
          <w:rFonts w:ascii="Times New Roman" w:eastAsia="Times New Roman" w:hAnsi="Times New Roman" w:cs="Times New Roman"/>
          <w:sz w:val="24"/>
          <w:szCs w:val="24"/>
          <w:lang w:eastAsia="ru-RU"/>
        </w:rPr>
        <w:t xml:space="preserve"> к Правилам.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0" w:name="dst100046"/>
      <w:bookmarkEnd w:id="20"/>
      <w:r w:rsidRPr="005153EB">
        <w:rPr>
          <w:rFonts w:ascii="Times New Roman" w:eastAsia="Times New Roman" w:hAnsi="Times New Roman" w:cs="Times New Roman"/>
          <w:sz w:val="24"/>
          <w:szCs w:val="24"/>
          <w:lang w:eastAsia="ru-RU"/>
        </w:rP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r:id="rId12" w:anchor="dst101895" w:history="1">
        <w:r w:rsidRPr="005153EB">
          <w:rPr>
            <w:rFonts w:ascii="Times New Roman" w:eastAsia="Times New Roman" w:hAnsi="Times New Roman" w:cs="Times New Roman"/>
            <w:color w:val="0000FF"/>
            <w:sz w:val="24"/>
            <w:szCs w:val="24"/>
            <w:u w:val="single"/>
            <w:lang w:eastAsia="ru-RU"/>
          </w:rPr>
          <w:t>приложением N 6</w:t>
        </w:r>
      </w:hyperlink>
      <w:r w:rsidRPr="005153EB">
        <w:rPr>
          <w:rFonts w:ascii="Times New Roman" w:eastAsia="Times New Roman" w:hAnsi="Times New Roman" w:cs="Times New Roman"/>
          <w:sz w:val="24"/>
          <w:szCs w:val="24"/>
          <w:lang w:eastAsia="ru-RU"/>
        </w:rPr>
        <w:t xml:space="preserve"> к Правилам.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1" w:name="dst100047"/>
      <w:bookmarkEnd w:id="21"/>
      <w:r w:rsidRPr="005153EB">
        <w:rPr>
          <w:rFonts w:ascii="Times New Roman" w:eastAsia="Times New Roman" w:hAnsi="Times New Roman" w:cs="Times New Roman"/>
          <w:sz w:val="24"/>
          <w:szCs w:val="24"/>
          <w:lang w:eastAsia="ru-RU"/>
        </w:rP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r:id="rId13" w:anchor="dst101756" w:history="1">
        <w:r w:rsidRPr="005153EB">
          <w:rPr>
            <w:rFonts w:ascii="Times New Roman" w:eastAsia="Times New Roman" w:hAnsi="Times New Roman" w:cs="Times New Roman"/>
            <w:color w:val="0000FF"/>
            <w:sz w:val="24"/>
            <w:szCs w:val="24"/>
            <w:u w:val="single"/>
            <w:lang w:eastAsia="ru-RU"/>
          </w:rPr>
          <w:t>приложением N 2</w:t>
        </w:r>
      </w:hyperlink>
      <w:r w:rsidRPr="005153EB">
        <w:rPr>
          <w:rFonts w:ascii="Times New Roman" w:eastAsia="Times New Roman" w:hAnsi="Times New Roman" w:cs="Times New Roman"/>
          <w:sz w:val="24"/>
          <w:szCs w:val="24"/>
          <w:lang w:eastAsia="ru-RU"/>
        </w:rPr>
        <w:t xml:space="preserve"> к Правилам.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2" w:name="dst100048"/>
      <w:bookmarkEnd w:id="22"/>
      <w:r w:rsidRPr="005153EB">
        <w:rPr>
          <w:rFonts w:ascii="Times New Roman" w:eastAsia="Times New Roman" w:hAnsi="Times New Roman" w:cs="Times New Roman"/>
          <w:sz w:val="24"/>
          <w:szCs w:val="24"/>
          <w:lang w:eastAsia="ru-RU"/>
        </w:rPr>
        <w:t>К специальным работам в электроустановках относятся:</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3" w:name="dst100049"/>
      <w:bookmarkEnd w:id="23"/>
      <w:r w:rsidRPr="005153EB">
        <w:rPr>
          <w:rFonts w:ascii="Times New Roman" w:eastAsia="Times New Roman" w:hAnsi="Times New Roman" w:cs="Times New Roman"/>
          <w:sz w:val="24"/>
          <w:szCs w:val="24"/>
          <w:lang w:eastAsia="ru-RU"/>
        </w:rPr>
        <w:t>работы на высоте;</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4" w:name="dst100050"/>
      <w:bookmarkEnd w:id="24"/>
      <w:r w:rsidRPr="005153EB">
        <w:rPr>
          <w:rFonts w:ascii="Times New Roman" w:eastAsia="Times New Roman" w:hAnsi="Times New Roman" w:cs="Times New Roman"/>
          <w:sz w:val="24"/>
          <w:szCs w:val="24"/>
          <w:lang w:eastAsia="ru-RU"/>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5" w:name="dst100051"/>
      <w:bookmarkEnd w:id="25"/>
      <w:r w:rsidRPr="005153EB">
        <w:rPr>
          <w:rFonts w:ascii="Times New Roman" w:eastAsia="Times New Roman" w:hAnsi="Times New Roman" w:cs="Times New Roman"/>
          <w:sz w:val="24"/>
          <w:szCs w:val="24"/>
          <w:lang w:eastAsia="ru-RU"/>
        </w:rPr>
        <w:t xml:space="preserve">испытания оборудования повышенным напряжением (за исключением работ с </w:t>
      </w:r>
      <w:proofErr w:type="spellStart"/>
      <w:r w:rsidRPr="005153EB">
        <w:rPr>
          <w:rFonts w:ascii="Times New Roman" w:eastAsia="Times New Roman" w:hAnsi="Times New Roman" w:cs="Times New Roman"/>
          <w:sz w:val="24"/>
          <w:szCs w:val="24"/>
          <w:lang w:eastAsia="ru-RU"/>
        </w:rPr>
        <w:t>мегаомметром</w:t>
      </w:r>
      <w:proofErr w:type="spellEnd"/>
      <w:r w:rsidRPr="005153EB">
        <w:rPr>
          <w:rFonts w:ascii="Times New Roman" w:eastAsia="Times New Roman" w:hAnsi="Times New Roman" w:cs="Times New Roman"/>
          <w:sz w:val="24"/>
          <w:szCs w:val="24"/>
          <w:lang w:eastAsia="ru-RU"/>
        </w:rPr>
        <w:t>);</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6" w:name="dst100052"/>
      <w:bookmarkEnd w:id="26"/>
      <w:r w:rsidRPr="005153EB">
        <w:rPr>
          <w:rFonts w:ascii="Times New Roman" w:eastAsia="Times New Roman" w:hAnsi="Times New Roman" w:cs="Times New Roman"/>
          <w:sz w:val="24"/>
          <w:szCs w:val="24"/>
          <w:lang w:eastAsia="ru-RU"/>
        </w:rPr>
        <w:t xml:space="preserve">работы, выполняемые со снятием рабочего напряжения с электроустановки или ее части с прикосновением к токоведущим частям, находящимся под наведенным </w:t>
      </w:r>
      <w:r w:rsidRPr="005153EB">
        <w:rPr>
          <w:rFonts w:ascii="Times New Roman" w:eastAsia="Times New Roman" w:hAnsi="Times New Roman" w:cs="Times New Roman"/>
          <w:sz w:val="24"/>
          <w:szCs w:val="24"/>
          <w:lang w:eastAsia="ru-RU"/>
        </w:rPr>
        <w:lastRenderedPageBreak/>
        <w:t xml:space="preserve">напряжением более 25 </w:t>
      </w:r>
      <w:proofErr w:type="gramStart"/>
      <w:r w:rsidRPr="005153EB">
        <w:rPr>
          <w:rFonts w:ascii="Times New Roman" w:eastAsia="Times New Roman" w:hAnsi="Times New Roman" w:cs="Times New Roman"/>
          <w:sz w:val="24"/>
          <w:szCs w:val="24"/>
          <w:lang w:eastAsia="ru-RU"/>
        </w:rPr>
        <w:t>В</w:t>
      </w:r>
      <w:proofErr w:type="gramEnd"/>
      <w:r w:rsidRPr="005153EB">
        <w:rPr>
          <w:rFonts w:ascii="Times New Roman" w:eastAsia="Times New Roman" w:hAnsi="Times New Roman" w:cs="Times New Roman"/>
          <w:sz w:val="24"/>
          <w:szCs w:val="24"/>
          <w:lang w:eastAsia="ru-RU"/>
        </w:rPr>
        <w:t xml:space="preserve"> на рабочем месте или на расстоянии от этих токоведущих частей менее допустимого (далее - работы под наведенным напряжением).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7" w:name="dst100053"/>
      <w:bookmarkEnd w:id="27"/>
      <w:r w:rsidRPr="005153EB">
        <w:rPr>
          <w:rFonts w:ascii="Times New Roman" w:eastAsia="Times New Roman" w:hAnsi="Times New Roman" w:cs="Times New Roman"/>
          <w:sz w:val="24"/>
          <w:szCs w:val="24"/>
          <w:lang w:eastAsia="ru-RU"/>
        </w:rPr>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8" w:name="dst100054"/>
      <w:bookmarkEnd w:id="28"/>
      <w:r w:rsidRPr="005153EB">
        <w:rPr>
          <w:rFonts w:ascii="Times New Roman" w:eastAsia="Times New Roman" w:hAnsi="Times New Roman" w:cs="Times New Roman"/>
          <w:sz w:val="24"/>
          <w:szCs w:val="24"/>
          <w:lang w:eastAsia="ru-RU"/>
        </w:rPr>
        <w:t>Допуск к самостоятельной работе должен быть оформлен ОРД организации (обособленного подразделения).</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29" w:name="dst100055"/>
      <w:bookmarkEnd w:id="29"/>
      <w:r w:rsidRPr="005153EB">
        <w:rPr>
          <w:rFonts w:ascii="Times New Roman" w:eastAsia="Times New Roman" w:hAnsi="Times New Roman" w:cs="Times New Roman"/>
          <w:sz w:val="24"/>
          <w:szCs w:val="24"/>
          <w:lang w:eastAsia="ru-RU"/>
        </w:rP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30" w:name="dst100056"/>
      <w:bookmarkEnd w:id="30"/>
      <w:r w:rsidRPr="005153EB">
        <w:rPr>
          <w:rFonts w:ascii="Times New Roman" w:eastAsia="Times New Roman" w:hAnsi="Times New Roman" w:cs="Times New Roman"/>
          <w:sz w:val="24"/>
          <w:szCs w:val="24"/>
          <w:lang w:eastAsia="ru-RU"/>
        </w:rP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31" w:name="dst100057"/>
      <w:bookmarkEnd w:id="31"/>
      <w:r w:rsidRPr="005153EB">
        <w:rPr>
          <w:rFonts w:ascii="Times New Roman" w:eastAsia="Times New Roman" w:hAnsi="Times New Roman" w:cs="Times New Roman"/>
          <w:sz w:val="24"/>
          <w:szCs w:val="24"/>
          <w:lang w:eastAsia="ru-RU"/>
        </w:rPr>
        <w:t xml:space="preserve">Право на проведение специальных работ подтверждается записью в </w:t>
      </w:r>
      <w:hyperlink r:id="rId14" w:anchor="dst101813" w:history="1">
        <w:r w:rsidRPr="005153EB">
          <w:rPr>
            <w:rFonts w:ascii="Times New Roman" w:eastAsia="Times New Roman" w:hAnsi="Times New Roman" w:cs="Times New Roman"/>
            <w:color w:val="0000FF"/>
            <w:sz w:val="24"/>
            <w:szCs w:val="24"/>
            <w:u w:val="single"/>
            <w:lang w:eastAsia="ru-RU"/>
          </w:rPr>
          <w:t>поле</w:t>
        </w:r>
      </w:hyperlink>
      <w:r w:rsidRPr="005153EB">
        <w:rPr>
          <w:rFonts w:ascii="Times New Roman" w:eastAsia="Times New Roman" w:hAnsi="Times New Roman" w:cs="Times New Roman"/>
          <w:sz w:val="24"/>
          <w:szCs w:val="24"/>
          <w:lang w:eastAsia="ru-RU"/>
        </w:rP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r:id="rId15" w:anchor="dst101756" w:history="1">
        <w:r w:rsidRPr="005153EB">
          <w:rPr>
            <w:rFonts w:ascii="Times New Roman" w:eastAsia="Times New Roman" w:hAnsi="Times New Roman" w:cs="Times New Roman"/>
            <w:color w:val="0000FF"/>
            <w:sz w:val="24"/>
            <w:szCs w:val="24"/>
            <w:u w:val="single"/>
            <w:lang w:eastAsia="ru-RU"/>
          </w:rPr>
          <w:t>приложении N 2</w:t>
        </w:r>
      </w:hyperlink>
      <w:r w:rsidRPr="005153EB">
        <w:rPr>
          <w:rFonts w:ascii="Times New Roman" w:eastAsia="Times New Roman" w:hAnsi="Times New Roman" w:cs="Times New Roman"/>
          <w:sz w:val="24"/>
          <w:szCs w:val="24"/>
          <w:lang w:eastAsia="ru-RU"/>
        </w:rPr>
        <w:t xml:space="preserve"> к Правилам.</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32" w:name="dst100058"/>
      <w:bookmarkEnd w:id="32"/>
      <w:r w:rsidRPr="005153EB">
        <w:rPr>
          <w:rFonts w:ascii="Times New Roman" w:eastAsia="Times New Roman" w:hAnsi="Times New Roman" w:cs="Times New Roman"/>
          <w:sz w:val="24"/>
          <w:szCs w:val="24"/>
          <w:lang w:eastAsia="ru-RU"/>
        </w:rPr>
        <w:t xml:space="preserve">2.9. Удостоверение о проверке знаний правил работы в электроустановках, рекомендуемый образец которого предусмотрен </w:t>
      </w:r>
      <w:hyperlink r:id="rId16" w:anchor="dst101756" w:history="1">
        <w:r w:rsidRPr="005153EB">
          <w:rPr>
            <w:rFonts w:ascii="Times New Roman" w:eastAsia="Times New Roman" w:hAnsi="Times New Roman" w:cs="Times New Roman"/>
            <w:color w:val="0000FF"/>
            <w:sz w:val="24"/>
            <w:szCs w:val="24"/>
            <w:u w:val="single"/>
            <w:lang w:eastAsia="ru-RU"/>
          </w:rPr>
          <w:t>приложением N 2</w:t>
        </w:r>
      </w:hyperlink>
      <w:r w:rsidRPr="005153EB">
        <w:rPr>
          <w:rFonts w:ascii="Times New Roman" w:eastAsia="Times New Roman" w:hAnsi="Times New Roman" w:cs="Times New Roman"/>
          <w:sz w:val="24"/>
          <w:szCs w:val="24"/>
          <w:lang w:eastAsia="ru-RU"/>
        </w:rPr>
        <w:t xml:space="preserve"> к Правилам, является документом, удостоверяющим право предъявителя на самостоятельную работу в указанной должности.</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33" w:name="dst100059"/>
      <w:bookmarkEnd w:id="33"/>
      <w:r w:rsidRPr="005153EB">
        <w:rPr>
          <w:rFonts w:ascii="Times New Roman" w:eastAsia="Times New Roman" w:hAnsi="Times New Roman" w:cs="Times New Roman"/>
          <w:sz w:val="24"/>
          <w:szCs w:val="24"/>
          <w:lang w:eastAsia="ru-RU"/>
        </w:rP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34" w:name="dst100060"/>
      <w:bookmarkEnd w:id="34"/>
      <w:r w:rsidRPr="005153EB">
        <w:rPr>
          <w:rFonts w:ascii="Times New Roman" w:eastAsia="Times New Roman" w:hAnsi="Times New Roman" w:cs="Times New Roman"/>
          <w:sz w:val="24"/>
          <w:szCs w:val="24"/>
          <w:lang w:eastAsia="ru-RU"/>
        </w:rPr>
        <w:t xml:space="preserve">В </w:t>
      </w:r>
      <w:hyperlink r:id="rId17" w:anchor="dst101768" w:history="1">
        <w:r w:rsidRPr="005153EB">
          <w:rPr>
            <w:rFonts w:ascii="Times New Roman" w:eastAsia="Times New Roman" w:hAnsi="Times New Roman" w:cs="Times New Roman"/>
            <w:color w:val="0000FF"/>
            <w:sz w:val="24"/>
            <w:szCs w:val="24"/>
            <w:u w:val="single"/>
            <w:lang w:eastAsia="ru-RU"/>
          </w:rPr>
          <w:t>графе</w:t>
        </w:r>
      </w:hyperlink>
      <w:r w:rsidRPr="005153EB">
        <w:rPr>
          <w:rFonts w:ascii="Times New Roman" w:eastAsia="Times New Roman" w:hAnsi="Times New Roman" w:cs="Times New Roman"/>
          <w:sz w:val="24"/>
          <w:szCs w:val="24"/>
          <w:lang w:eastAsia="ru-RU"/>
        </w:rP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bookmarkStart w:id="35" w:name="dst100061"/>
    <w:bookmarkEnd w:id="35"/>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r w:rsidRPr="005153EB">
        <w:rPr>
          <w:rFonts w:ascii="Times New Roman" w:eastAsia="Times New Roman" w:hAnsi="Times New Roman" w:cs="Times New Roman"/>
          <w:sz w:val="24"/>
          <w:szCs w:val="24"/>
          <w:lang w:eastAsia="ru-RU"/>
        </w:rPr>
        <w:fldChar w:fldCharType="begin"/>
      </w:r>
      <w:r w:rsidRPr="005153EB">
        <w:rPr>
          <w:rFonts w:ascii="Times New Roman" w:eastAsia="Times New Roman" w:hAnsi="Times New Roman" w:cs="Times New Roman"/>
          <w:sz w:val="24"/>
          <w:szCs w:val="24"/>
          <w:lang w:eastAsia="ru-RU"/>
        </w:rPr>
        <w:instrText xml:space="preserve"> HYPERLINK "http://www.consultant.ru/document/cons_doc_LAW_372952/885e4727b6b8f06854981e7010fcaf61e570e227/" \l "dst101770" </w:instrText>
      </w:r>
      <w:r w:rsidRPr="005153EB">
        <w:rPr>
          <w:rFonts w:ascii="Times New Roman" w:eastAsia="Times New Roman" w:hAnsi="Times New Roman" w:cs="Times New Roman"/>
          <w:sz w:val="24"/>
          <w:szCs w:val="24"/>
          <w:lang w:eastAsia="ru-RU"/>
        </w:rPr>
        <w:fldChar w:fldCharType="separate"/>
      </w:r>
      <w:r w:rsidRPr="005153EB">
        <w:rPr>
          <w:rFonts w:ascii="Times New Roman" w:eastAsia="Times New Roman" w:hAnsi="Times New Roman" w:cs="Times New Roman"/>
          <w:color w:val="0000FF"/>
          <w:sz w:val="24"/>
          <w:szCs w:val="24"/>
          <w:u w:val="single"/>
          <w:lang w:eastAsia="ru-RU"/>
        </w:rPr>
        <w:t>графу</w:t>
      </w:r>
      <w:r w:rsidRPr="005153EB">
        <w:rPr>
          <w:rFonts w:ascii="Times New Roman" w:eastAsia="Times New Roman" w:hAnsi="Times New Roman" w:cs="Times New Roman"/>
          <w:sz w:val="24"/>
          <w:szCs w:val="24"/>
          <w:lang w:eastAsia="ru-RU"/>
        </w:rPr>
        <w:fldChar w:fldCharType="end"/>
      </w:r>
      <w:r w:rsidRPr="005153EB">
        <w:rPr>
          <w:rFonts w:ascii="Times New Roman" w:eastAsia="Times New Roman" w:hAnsi="Times New Roman" w:cs="Times New Roman"/>
          <w:sz w:val="24"/>
          <w:szCs w:val="24"/>
          <w:lang w:eastAsia="ru-RU"/>
        </w:rPr>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36" w:name="dst100062"/>
      <w:bookmarkEnd w:id="36"/>
      <w:r w:rsidRPr="005153EB">
        <w:rPr>
          <w:rFonts w:ascii="Times New Roman" w:eastAsia="Times New Roman" w:hAnsi="Times New Roman" w:cs="Times New Roman"/>
          <w:sz w:val="24"/>
          <w:szCs w:val="24"/>
          <w:lang w:eastAsia="ru-RU"/>
        </w:rPr>
        <w:t xml:space="preserve">Общую оценку результатов проверки знаний рекомендуется указывать в </w:t>
      </w:r>
      <w:hyperlink r:id="rId18" w:anchor="dst101777" w:history="1">
        <w:r w:rsidRPr="005153EB">
          <w:rPr>
            <w:rFonts w:ascii="Times New Roman" w:eastAsia="Times New Roman" w:hAnsi="Times New Roman" w:cs="Times New Roman"/>
            <w:color w:val="0000FF"/>
            <w:sz w:val="24"/>
            <w:szCs w:val="24"/>
            <w:u w:val="single"/>
            <w:lang w:eastAsia="ru-RU"/>
          </w:rPr>
          <w:t>поле</w:t>
        </w:r>
      </w:hyperlink>
      <w:r w:rsidRPr="005153EB">
        <w:rPr>
          <w:rFonts w:ascii="Times New Roman" w:eastAsia="Times New Roman" w:hAnsi="Times New Roman" w:cs="Times New Roman"/>
          <w:sz w:val="24"/>
          <w:szCs w:val="24"/>
          <w:lang w:eastAsia="ru-RU"/>
        </w:rPr>
        <w:t xml:space="preserve"> "Результаты проверки знаний нормативных документов". </w:t>
      </w:r>
      <w:hyperlink r:id="rId19" w:anchor="dst101777" w:history="1">
        <w:r w:rsidRPr="005153EB">
          <w:rPr>
            <w:rFonts w:ascii="Times New Roman" w:eastAsia="Times New Roman" w:hAnsi="Times New Roman" w:cs="Times New Roman"/>
            <w:color w:val="0000FF"/>
            <w:sz w:val="24"/>
            <w:szCs w:val="24"/>
            <w:u w:val="single"/>
            <w:lang w:eastAsia="ru-RU"/>
          </w:rPr>
          <w:t>Поле</w:t>
        </w:r>
      </w:hyperlink>
      <w:r w:rsidRPr="005153EB">
        <w:rPr>
          <w:rFonts w:ascii="Times New Roman" w:eastAsia="Times New Roman" w:hAnsi="Times New Roman" w:cs="Times New Roman"/>
          <w:sz w:val="24"/>
          <w:szCs w:val="24"/>
          <w:lang w:eastAsia="ru-RU"/>
        </w:rP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37" w:name="dst100063"/>
      <w:bookmarkEnd w:id="37"/>
      <w:r w:rsidRPr="005153EB">
        <w:rPr>
          <w:rFonts w:ascii="Times New Roman" w:eastAsia="Times New Roman" w:hAnsi="Times New Roman" w:cs="Times New Roman"/>
          <w:sz w:val="24"/>
          <w:szCs w:val="24"/>
          <w:lang w:eastAsia="ru-RU"/>
        </w:rPr>
        <w:t>Поля "</w:t>
      </w:r>
      <w:hyperlink r:id="rId20" w:anchor="dst101785" w:history="1">
        <w:r w:rsidRPr="005153EB">
          <w:rPr>
            <w:rFonts w:ascii="Times New Roman" w:eastAsia="Times New Roman" w:hAnsi="Times New Roman" w:cs="Times New Roman"/>
            <w:color w:val="0000FF"/>
            <w:sz w:val="24"/>
            <w:szCs w:val="24"/>
            <w:u w:val="single"/>
            <w:lang w:eastAsia="ru-RU"/>
          </w:rPr>
          <w:t>Результаты</w:t>
        </w:r>
      </w:hyperlink>
      <w:r w:rsidRPr="005153EB">
        <w:rPr>
          <w:rFonts w:ascii="Times New Roman" w:eastAsia="Times New Roman" w:hAnsi="Times New Roman" w:cs="Times New Roman"/>
          <w:sz w:val="24"/>
          <w:szCs w:val="24"/>
          <w:lang w:eastAsia="ru-RU"/>
        </w:rPr>
        <w:t xml:space="preserve"> проверки знаний нормативных документов по устройству и технической эксплуатации", "</w:t>
      </w:r>
      <w:hyperlink r:id="rId21" w:anchor="dst101792" w:history="1">
        <w:r w:rsidRPr="005153EB">
          <w:rPr>
            <w:rFonts w:ascii="Times New Roman" w:eastAsia="Times New Roman" w:hAnsi="Times New Roman" w:cs="Times New Roman"/>
            <w:color w:val="0000FF"/>
            <w:sz w:val="24"/>
            <w:szCs w:val="24"/>
            <w:u w:val="single"/>
            <w:lang w:eastAsia="ru-RU"/>
          </w:rPr>
          <w:t>Результаты</w:t>
        </w:r>
      </w:hyperlink>
      <w:r w:rsidRPr="005153EB">
        <w:rPr>
          <w:rFonts w:ascii="Times New Roman" w:eastAsia="Times New Roman" w:hAnsi="Times New Roman" w:cs="Times New Roman"/>
          <w:sz w:val="24"/>
          <w:szCs w:val="24"/>
          <w:lang w:eastAsia="ru-RU"/>
        </w:rPr>
        <w:t xml:space="preserve"> проверки знаний нормативных документов по охране труда", "</w:t>
      </w:r>
      <w:hyperlink r:id="rId22" w:anchor="dst101800" w:history="1">
        <w:r w:rsidRPr="005153EB">
          <w:rPr>
            <w:rFonts w:ascii="Times New Roman" w:eastAsia="Times New Roman" w:hAnsi="Times New Roman" w:cs="Times New Roman"/>
            <w:color w:val="0000FF"/>
            <w:sz w:val="24"/>
            <w:szCs w:val="24"/>
            <w:u w:val="single"/>
            <w:lang w:eastAsia="ru-RU"/>
          </w:rPr>
          <w:t>Результаты</w:t>
        </w:r>
      </w:hyperlink>
      <w:r w:rsidRPr="005153EB">
        <w:rPr>
          <w:rFonts w:ascii="Times New Roman" w:eastAsia="Times New Roman" w:hAnsi="Times New Roman" w:cs="Times New Roman"/>
          <w:sz w:val="24"/>
          <w:szCs w:val="24"/>
          <w:lang w:eastAsia="ru-RU"/>
        </w:rP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bookmarkStart w:id="38" w:name="dst100064"/>
    <w:bookmarkEnd w:id="38"/>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r w:rsidRPr="005153EB">
        <w:rPr>
          <w:rFonts w:ascii="Times New Roman" w:eastAsia="Times New Roman" w:hAnsi="Times New Roman" w:cs="Times New Roman"/>
          <w:sz w:val="24"/>
          <w:szCs w:val="24"/>
          <w:lang w:eastAsia="ru-RU"/>
        </w:rPr>
        <w:fldChar w:fldCharType="begin"/>
      </w:r>
      <w:r w:rsidRPr="005153EB">
        <w:rPr>
          <w:rFonts w:ascii="Times New Roman" w:eastAsia="Times New Roman" w:hAnsi="Times New Roman" w:cs="Times New Roman"/>
          <w:sz w:val="24"/>
          <w:szCs w:val="24"/>
          <w:lang w:eastAsia="ru-RU"/>
        </w:rPr>
        <w:instrText xml:space="preserve"> HYPERLINK "http://www.consultant.ru/document/cons_doc_LAW_372952/12111440ab88434177ea7bb51f2ef0c4eb73194a/" \l "dst101807" </w:instrText>
      </w:r>
      <w:r w:rsidRPr="005153EB">
        <w:rPr>
          <w:rFonts w:ascii="Times New Roman" w:eastAsia="Times New Roman" w:hAnsi="Times New Roman" w:cs="Times New Roman"/>
          <w:sz w:val="24"/>
          <w:szCs w:val="24"/>
          <w:lang w:eastAsia="ru-RU"/>
        </w:rPr>
        <w:fldChar w:fldCharType="separate"/>
      </w:r>
      <w:r w:rsidRPr="005153EB">
        <w:rPr>
          <w:rFonts w:ascii="Times New Roman" w:eastAsia="Times New Roman" w:hAnsi="Times New Roman" w:cs="Times New Roman"/>
          <w:color w:val="0000FF"/>
          <w:sz w:val="24"/>
          <w:szCs w:val="24"/>
          <w:u w:val="single"/>
          <w:lang w:eastAsia="ru-RU"/>
        </w:rPr>
        <w:t>Поле</w:t>
      </w:r>
      <w:r w:rsidRPr="005153EB">
        <w:rPr>
          <w:rFonts w:ascii="Times New Roman" w:eastAsia="Times New Roman" w:hAnsi="Times New Roman" w:cs="Times New Roman"/>
          <w:sz w:val="24"/>
          <w:szCs w:val="24"/>
          <w:lang w:eastAsia="ru-RU"/>
        </w:rPr>
        <w:fldChar w:fldCharType="end"/>
      </w:r>
      <w:r w:rsidRPr="005153EB">
        <w:rPr>
          <w:rFonts w:ascii="Times New Roman" w:eastAsia="Times New Roman" w:hAnsi="Times New Roman" w:cs="Times New Roman"/>
          <w:sz w:val="24"/>
          <w:szCs w:val="24"/>
          <w:lang w:eastAsia="ru-RU"/>
        </w:rPr>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bookmarkStart w:id="39" w:name="dst100065"/>
    <w:bookmarkEnd w:id="39"/>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r w:rsidRPr="005153EB">
        <w:rPr>
          <w:rFonts w:ascii="Times New Roman" w:eastAsia="Times New Roman" w:hAnsi="Times New Roman" w:cs="Times New Roman"/>
          <w:sz w:val="24"/>
          <w:szCs w:val="24"/>
          <w:lang w:eastAsia="ru-RU"/>
        </w:rPr>
        <w:fldChar w:fldCharType="begin"/>
      </w:r>
      <w:r w:rsidRPr="005153EB">
        <w:rPr>
          <w:rFonts w:ascii="Times New Roman" w:eastAsia="Times New Roman" w:hAnsi="Times New Roman" w:cs="Times New Roman"/>
          <w:sz w:val="24"/>
          <w:szCs w:val="24"/>
          <w:lang w:eastAsia="ru-RU"/>
        </w:rPr>
        <w:instrText xml:space="preserve"> HYPERLINK "http://www.consultant.ru/document/cons_doc_LAW_372952/6ab1030a85f66f9137d1b206677590fdcbe7dc47/" \l "dst101813" </w:instrText>
      </w:r>
      <w:r w:rsidRPr="005153EB">
        <w:rPr>
          <w:rFonts w:ascii="Times New Roman" w:eastAsia="Times New Roman" w:hAnsi="Times New Roman" w:cs="Times New Roman"/>
          <w:sz w:val="24"/>
          <w:szCs w:val="24"/>
          <w:lang w:eastAsia="ru-RU"/>
        </w:rPr>
        <w:fldChar w:fldCharType="separate"/>
      </w:r>
      <w:r w:rsidRPr="005153EB">
        <w:rPr>
          <w:rFonts w:ascii="Times New Roman" w:eastAsia="Times New Roman" w:hAnsi="Times New Roman" w:cs="Times New Roman"/>
          <w:color w:val="0000FF"/>
          <w:sz w:val="24"/>
          <w:szCs w:val="24"/>
          <w:u w:val="single"/>
          <w:lang w:eastAsia="ru-RU"/>
        </w:rPr>
        <w:t>Поле</w:t>
      </w:r>
      <w:r w:rsidRPr="005153EB">
        <w:rPr>
          <w:rFonts w:ascii="Times New Roman" w:eastAsia="Times New Roman" w:hAnsi="Times New Roman" w:cs="Times New Roman"/>
          <w:sz w:val="24"/>
          <w:szCs w:val="24"/>
          <w:lang w:eastAsia="ru-RU"/>
        </w:rPr>
        <w:fldChar w:fldCharType="end"/>
      </w:r>
      <w:r w:rsidRPr="005153EB">
        <w:rPr>
          <w:rFonts w:ascii="Times New Roman" w:eastAsia="Times New Roman" w:hAnsi="Times New Roman" w:cs="Times New Roman"/>
          <w:sz w:val="24"/>
          <w:szCs w:val="24"/>
          <w:lang w:eastAsia="ru-RU"/>
        </w:rP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w:t>
      </w:r>
      <w:r w:rsidRPr="005153EB">
        <w:rPr>
          <w:rFonts w:ascii="Times New Roman" w:eastAsia="Times New Roman" w:hAnsi="Times New Roman" w:cs="Times New Roman"/>
          <w:sz w:val="24"/>
          <w:szCs w:val="24"/>
          <w:lang w:eastAsia="ru-RU"/>
        </w:rPr>
        <w:lastRenderedPageBreak/>
        <w:t>высоте, работы под напряжением, работы под наведенным напряжением, проведение испытаний).</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40" w:name="dst100066"/>
      <w:bookmarkEnd w:id="40"/>
      <w:r w:rsidRPr="005153EB">
        <w:rPr>
          <w:rFonts w:ascii="Times New Roman" w:eastAsia="Times New Roman" w:hAnsi="Times New Roman" w:cs="Times New Roman"/>
          <w:sz w:val="24"/>
          <w:szCs w:val="24"/>
          <w:lang w:eastAsia="ru-RU"/>
        </w:rPr>
        <w:t xml:space="preserve">2.10. Для работников, допущенных к работам под напряжением на токоведущих частях, при заполнении </w:t>
      </w:r>
      <w:hyperlink r:id="rId23" w:anchor="dst101815" w:history="1">
        <w:r w:rsidRPr="005153EB">
          <w:rPr>
            <w:rFonts w:ascii="Times New Roman" w:eastAsia="Times New Roman" w:hAnsi="Times New Roman" w:cs="Times New Roman"/>
            <w:color w:val="0000FF"/>
            <w:sz w:val="24"/>
            <w:szCs w:val="24"/>
            <w:u w:val="single"/>
            <w:lang w:eastAsia="ru-RU"/>
          </w:rPr>
          <w:t>графы</w:t>
        </w:r>
      </w:hyperlink>
      <w:r w:rsidRPr="005153EB">
        <w:rPr>
          <w:rFonts w:ascii="Times New Roman" w:eastAsia="Times New Roman" w:hAnsi="Times New Roman" w:cs="Times New Roman"/>
          <w:sz w:val="24"/>
          <w:szCs w:val="24"/>
          <w:lang w:eastAsia="ru-RU"/>
        </w:rPr>
        <w:t xml:space="preserve"> "наименование работ" в поле "Свидетельство на право проведения специальных работ" следует руководствоваться следующей таблицей:</w:t>
      </w:r>
    </w:p>
    <w:p w:rsidR="005153EB" w:rsidRPr="005153EB" w:rsidRDefault="005153EB" w:rsidP="005153EB">
      <w:pPr>
        <w:spacing w:after="0" w:line="240" w:lineRule="auto"/>
        <w:rPr>
          <w:rFonts w:ascii="Times New Roman" w:eastAsia="Times New Roman" w:hAnsi="Times New Roman" w:cs="Times New Roman"/>
          <w:sz w:val="24"/>
          <w:szCs w:val="24"/>
          <w:lang w:eastAsia="ru-RU"/>
        </w:rPr>
      </w:pPr>
      <w:r w:rsidRPr="005153EB">
        <w:rPr>
          <w:rFonts w:ascii="Times New Roman" w:eastAsia="Times New Roman" w:hAnsi="Times New Roman" w:cs="Times New Roman"/>
          <w:sz w:val="24"/>
          <w:szCs w:val="24"/>
          <w:lang w:eastAsia="ru-RU"/>
        </w:rPr>
        <w:t> </w:t>
      </w:r>
    </w:p>
    <w:tbl>
      <w:tblPr>
        <w:tblW w:w="9080" w:type="dxa"/>
        <w:tblCellSpacing w:w="0" w:type="dxa"/>
        <w:tblInd w:w="20" w:type="dxa"/>
        <w:tblCellMar>
          <w:left w:w="0" w:type="dxa"/>
          <w:right w:w="0" w:type="dxa"/>
        </w:tblCellMar>
        <w:tblLook w:val="04A0" w:firstRow="1" w:lastRow="0" w:firstColumn="1" w:lastColumn="0" w:noHBand="0" w:noVBand="1"/>
      </w:tblPr>
      <w:tblGrid>
        <w:gridCol w:w="1640"/>
        <w:gridCol w:w="7440"/>
      </w:tblGrid>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1" w:name="dst100067"/>
            <w:bookmarkEnd w:id="41"/>
            <w:r w:rsidRPr="005153EB">
              <w:rPr>
                <w:rFonts w:ascii="Times New Roman" w:eastAsia="Times New Roman" w:hAnsi="Times New Roman" w:cs="Times New Roman"/>
                <w:sz w:val="24"/>
                <w:szCs w:val="24"/>
                <w:lang w:eastAsia="ru-RU"/>
              </w:rPr>
              <w:t>Индекс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2" w:name="dst100068"/>
            <w:bookmarkEnd w:id="42"/>
            <w:r w:rsidRPr="005153EB">
              <w:rPr>
                <w:rFonts w:ascii="Times New Roman" w:eastAsia="Times New Roman" w:hAnsi="Times New Roman" w:cs="Times New Roman"/>
                <w:sz w:val="24"/>
                <w:szCs w:val="24"/>
                <w:lang w:eastAsia="ru-RU"/>
              </w:rPr>
              <w:t xml:space="preserve">Напряжение электроустановок, </w:t>
            </w:r>
            <w:proofErr w:type="spellStart"/>
            <w:r w:rsidRPr="005153EB">
              <w:rPr>
                <w:rFonts w:ascii="Times New Roman" w:eastAsia="Times New Roman" w:hAnsi="Times New Roman" w:cs="Times New Roman"/>
                <w:sz w:val="24"/>
                <w:szCs w:val="24"/>
                <w:lang w:eastAsia="ru-RU"/>
              </w:rPr>
              <w:t>кВ</w:t>
            </w:r>
            <w:proofErr w:type="spellEnd"/>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3" w:name="dst100069"/>
            <w:bookmarkEnd w:id="43"/>
            <w:r w:rsidRPr="005153EB">
              <w:rPr>
                <w:rFonts w:ascii="Times New Roman" w:eastAsia="Times New Roman" w:hAnsi="Times New Roman" w:cs="Times New Roman"/>
                <w:sz w:val="24"/>
                <w:szCs w:val="24"/>
                <w:lang w:eastAsia="ru-RU"/>
              </w:rPr>
              <w:t>И1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4" w:name="dst100070"/>
            <w:bookmarkEnd w:id="44"/>
            <w:r w:rsidRPr="005153EB">
              <w:rPr>
                <w:rFonts w:ascii="Times New Roman" w:eastAsia="Times New Roman" w:hAnsi="Times New Roman" w:cs="Times New Roman"/>
                <w:sz w:val="24"/>
                <w:szCs w:val="24"/>
                <w:lang w:eastAsia="ru-RU"/>
              </w:rPr>
              <w:t>ВЛИ до 1</w:t>
            </w:r>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5" w:name="dst100071"/>
            <w:bookmarkEnd w:id="45"/>
            <w:r w:rsidRPr="005153EB">
              <w:rPr>
                <w:rFonts w:ascii="Times New Roman" w:eastAsia="Times New Roman" w:hAnsi="Times New Roman" w:cs="Times New Roman"/>
                <w:sz w:val="24"/>
                <w:szCs w:val="24"/>
                <w:lang w:eastAsia="ru-RU"/>
              </w:rPr>
              <w:t>И2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6" w:name="dst100072"/>
            <w:bookmarkEnd w:id="46"/>
            <w:r w:rsidRPr="005153EB">
              <w:rPr>
                <w:rFonts w:ascii="Times New Roman" w:eastAsia="Times New Roman" w:hAnsi="Times New Roman" w:cs="Times New Roman"/>
                <w:sz w:val="24"/>
                <w:szCs w:val="24"/>
                <w:lang w:eastAsia="ru-RU"/>
              </w:rPr>
              <w:t>Остальные электроустановки: до 1</w:t>
            </w:r>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7" w:name="dst100073"/>
            <w:bookmarkEnd w:id="47"/>
            <w:r w:rsidRPr="005153EB">
              <w:rPr>
                <w:rFonts w:ascii="Times New Roman" w:eastAsia="Times New Roman" w:hAnsi="Times New Roman" w:cs="Times New Roman"/>
                <w:sz w:val="24"/>
                <w:szCs w:val="24"/>
                <w:lang w:eastAsia="ru-RU"/>
              </w:rPr>
              <w:t>И3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8" w:name="dst100074"/>
            <w:bookmarkEnd w:id="48"/>
            <w:r w:rsidRPr="005153EB">
              <w:rPr>
                <w:rFonts w:ascii="Times New Roman" w:eastAsia="Times New Roman" w:hAnsi="Times New Roman" w:cs="Times New Roman"/>
                <w:sz w:val="24"/>
                <w:szCs w:val="24"/>
                <w:lang w:eastAsia="ru-RU"/>
              </w:rPr>
              <w:t>Электроустановки 6 - 20</w:t>
            </w:r>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49" w:name="dst100075"/>
            <w:bookmarkEnd w:id="49"/>
            <w:r w:rsidRPr="005153EB">
              <w:rPr>
                <w:rFonts w:ascii="Times New Roman" w:eastAsia="Times New Roman" w:hAnsi="Times New Roman" w:cs="Times New Roman"/>
                <w:sz w:val="24"/>
                <w:szCs w:val="24"/>
                <w:lang w:eastAsia="ru-RU"/>
              </w:rPr>
              <w:t>И4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0" w:name="dst100076"/>
            <w:bookmarkEnd w:id="50"/>
            <w:r w:rsidRPr="005153EB">
              <w:rPr>
                <w:rFonts w:ascii="Times New Roman" w:eastAsia="Times New Roman" w:hAnsi="Times New Roman" w:cs="Times New Roman"/>
                <w:sz w:val="24"/>
                <w:szCs w:val="24"/>
                <w:lang w:eastAsia="ru-RU"/>
              </w:rPr>
              <w:t>35</w:t>
            </w:r>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1" w:name="dst100077"/>
            <w:bookmarkEnd w:id="51"/>
            <w:r w:rsidRPr="005153EB">
              <w:rPr>
                <w:rFonts w:ascii="Times New Roman" w:eastAsia="Times New Roman" w:hAnsi="Times New Roman" w:cs="Times New Roman"/>
                <w:sz w:val="24"/>
                <w:szCs w:val="24"/>
                <w:lang w:eastAsia="ru-RU"/>
              </w:rPr>
              <w:t>И5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2" w:name="dst100078"/>
            <w:bookmarkEnd w:id="52"/>
            <w:r w:rsidRPr="005153EB">
              <w:rPr>
                <w:rFonts w:ascii="Times New Roman" w:eastAsia="Times New Roman" w:hAnsi="Times New Roman" w:cs="Times New Roman"/>
                <w:sz w:val="24"/>
                <w:szCs w:val="24"/>
                <w:lang w:eastAsia="ru-RU"/>
              </w:rPr>
              <w:t>110</w:t>
            </w:r>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3" w:name="dst100079"/>
            <w:bookmarkEnd w:id="53"/>
            <w:r w:rsidRPr="005153EB">
              <w:rPr>
                <w:rFonts w:ascii="Times New Roman" w:eastAsia="Times New Roman" w:hAnsi="Times New Roman" w:cs="Times New Roman"/>
                <w:sz w:val="24"/>
                <w:szCs w:val="24"/>
                <w:lang w:eastAsia="ru-RU"/>
              </w:rPr>
              <w:t>И6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4" w:name="dst100080"/>
            <w:bookmarkEnd w:id="54"/>
            <w:r w:rsidRPr="005153EB">
              <w:rPr>
                <w:rFonts w:ascii="Times New Roman" w:eastAsia="Times New Roman" w:hAnsi="Times New Roman" w:cs="Times New Roman"/>
                <w:sz w:val="24"/>
                <w:szCs w:val="24"/>
                <w:lang w:eastAsia="ru-RU"/>
              </w:rPr>
              <w:t>220</w:t>
            </w:r>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5" w:name="dst100081"/>
            <w:bookmarkEnd w:id="55"/>
            <w:r w:rsidRPr="005153EB">
              <w:rPr>
                <w:rFonts w:ascii="Times New Roman" w:eastAsia="Times New Roman" w:hAnsi="Times New Roman" w:cs="Times New Roman"/>
                <w:sz w:val="24"/>
                <w:szCs w:val="24"/>
                <w:lang w:eastAsia="ru-RU"/>
              </w:rPr>
              <w:t>И7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6" w:name="dst100082"/>
            <w:bookmarkEnd w:id="56"/>
            <w:r w:rsidRPr="005153EB">
              <w:rPr>
                <w:rFonts w:ascii="Times New Roman" w:eastAsia="Times New Roman" w:hAnsi="Times New Roman" w:cs="Times New Roman"/>
                <w:sz w:val="24"/>
                <w:szCs w:val="24"/>
                <w:lang w:eastAsia="ru-RU"/>
              </w:rPr>
              <w:t>330</w:t>
            </w:r>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7" w:name="dst100083"/>
            <w:bookmarkEnd w:id="57"/>
            <w:r w:rsidRPr="005153EB">
              <w:rPr>
                <w:rFonts w:ascii="Times New Roman" w:eastAsia="Times New Roman" w:hAnsi="Times New Roman" w:cs="Times New Roman"/>
                <w:sz w:val="24"/>
                <w:szCs w:val="24"/>
                <w:lang w:eastAsia="ru-RU"/>
              </w:rPr>
              <w:t>И8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8" w:name="dst100084"/>
            <w:bookmarkEnd w:id="58"/>
            <w:r w:rsidRPr="005153EB">
              <w:rPr>
                <w:rFonts w:ascii="Times New Roman" w:eastAsia="Times New Roman" w:hAnsi="Times New Roman" w:cs="Times New Roman"/>
                <w:sz w:val="24"/>
                <w:szCs w:val="24"/>
                <w:lang w:eastAsia="ru-RU"/>
              </w:rPr>
              <w:t>500</w:t>
            </w:r>
          </w:p>
        </w:tc>
      </w:tr>
      <w:tr w:rsidR="005153EB" w:rsidRPr="005153EB" w:rsidTr="005153E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59" w:name="dst100085"/>
            <w:bookmarkEnd w:id="59"/>
            <w:r w:rsidRPr="005153EB">
              <w:rPr>
                <w:rFonts w:ascii="Times New Roman" w:eastAsia="Times New Roman" w:hAnsi="Times New Roman" w:cs="Times New Roman"/>
                <w:sz w:val="24"/>
                <w:szCs w:val="24"/>
                <w:lang w:eastAsia="ru-RU"/>
              </w:rPr>
              <w:t>И9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153EB" w:rsidRPr="005153EB" w:rsidRDefault="005153EB" w:rsidP="005153EB">
            <w:pPr>
              <w:spacing w:after="100" w:line="240" w:lineRule="auto"/>
              <w:rPr>
                <w:rFonts w:ascii="Times New Roman" w:eastAsia="Times New Roman" w:hAnsi="Times New Roman" w:cs="Times New Roman"/>
                <w:sz w:val="24"/>
                <w:szCs w:val="24"/>
                <w:lang w:eastAsia="ru-RU"/>
              </w:rPr>
            </w:pPr>
            <w:bookmarkStart w:id="60" w:name="dst100086"/>
            <w:bookmarkEnd w:id="60"/>
            <w:r w:rsidRPr="005153EB">
              <w:rPr>
                <w:rFonts w:ascii="Times New Roman" w:eastAsia="Times New Roman" w:hAnsi="Times New Roman" w:cs="Times New Roman"/>
                <w:sz w:val="24"/>
                <w:szCs w:val="24"/>
                <w:lang w:eastAsia="ru-RU"/>
              </w:rPr>
              <w:t>750</w:t>
            </w:r>
          </w:p>
        </w:tc>
      </w:tr>
    </w:tbl>
    <w:p w:rsidR="005153EB" w:rsidRPr="005153EB" w:rsidRDefault="005153EB" w:rsidP="005153EB">
      <w:pPr>
        <w:spacing w:after="0" w:line="240" w:lineRule="auto"/>
        <w:rPr>
          <w:rFonts w:ascii="Times New Roman" w:eastAsia="Times New Roman" w:hAnsi="Times New Roman" w:cs="Times New Roman"/>
          <w:sz w:val="24"/>
          <w:szCs w:val="24"/>
          <w:lang w:eastAsia="ru-RU"/>
        </w:rPr>
      </w:pPr>
      <w:r w:rsidRPr="005153EB">
        <w:rPr>
          <w:rFonts w:ascii="Times New Roman" w:eastAsia="Times New Roman" w:hAnsi="Times New Roman" w:cs="Times New Roman"/>
          <w:sz w:val="24"/>
          <w:szCs w:val="24"/>
          <w:lang w:eastAsia="ru-RU"/>
        </w:rPr>
        <w:t> </w:t>
      </w:r>
    </w:p>
    <w:p w:rsidR="005153EB" w:rsidRPr="005153EB" w:rsidRDefault="005153EB" w:rsidP="005153EB">
      <w:pPr>
        <w:spacing w:after="0" w:line="240" w:lineRule="auto"/>
        <w:ind w:firstLine="540"/>
        <w:rPr>
          <w:rFonts w:ascii="Times New Roman" w:eastAsia="Times New Roman" w:hAnsi="Times New Roman" w:cs="Times New Roman"/>
          <w:sz w:val="24"/>
          <w:szCs w:val="24"/>
          <w:lang w:eastAsia="ru-RU"/>
        </w:rPr>
      </w:pPr>
      <w:bookmarkStart w:id="61" w:name="dst100087"/>
      <w:bookmarkEnd w:id="61"/>
      <w:r w:rsidRPr="005153EB">
        <w:rPr>
          <w:rFonts w:ascii="Times New Roman" w:eastAsia="Times New Roman" w:hAnsi="Times New Roman" w:cs="Times New Roman"/>
          <w:sz w:val="24"/>
          <w:szCs w:val="24"/>
          <w:lang w:eastAsia="ru-RU"/>
        </w:rP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D37428" w:rsidRDefault="00D37428"/>
    <w:sectPr w:rsidR="00D37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EB"/>
    <w:rsid w:val="005153EB"/>
    <w:rsid w:val="00D3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5F57"/>
  <w15:chartTrackingRefBased/>
  <w15:docId w15:val="{0C82A31A-5939-4A0C-99A7-CACC76CD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5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3E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153EB"/>
    <w:rPr>
      <w:color w:val="0000FF"/>
      <w:u w:val="single"/>
    </w:rPr>
  </w:style>
  <w:style w:type="character" w:customStyle="1" w:styleId="hl">
    <w:name w:val="hl"/>
    <w:basedOn w:val="a0"/>
    <w:rsid w:val="005153EB"/>
  </w:style>
  <w:style w:type="character" w:customStyle="1" w:styleId="nobr">
    <w:name w:val="nobr"/>
    <w:basedOn w:val="a0"/>
    <w:rsid w:val="0051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59689">
      <w:bodyDiv w:val="1"/>
      <w:marLeft w:val="0"/>
      <w:marRight w:val="0"/>
      <w:marTop w:val="0"/>
      <w:marBottom w:val="0"/>
      <w:divBdr>
        <w:top w:val="none" w:sz="0" w:space="0" w:color="auto"/>
        <w:left w:val="none" w:sz="0" w:space="0" w:color="auto"/>
        <w:bottom w:val="none" w:sz="0" w:space="0" w:color="auto"/>
        <w:right w:val="none" w:sz="0" w:space="0" w:color="auto"/>
      </w:divBdr>
      <w:divsChild>
        <w:div w:id="1784114128">
          <w:marLeft w:val="0"/>
          <w:marRight w:val="0"/>
          <w:marTop w:val="0"/>
          <w:marBottom w:val="0"/>
          <w:divBdr>
            <w:top w:val="none" w:sz="0" w:space="0" w:color="auto"/>
            <w:left w:val="none" w:sz="0" w:space="0" w:color="auto"/>
            <w:bottom w:val="none" w:sz="0" w:space="0" w:color="auto"/>
            <w:right w:val="none" w:sz="0" w:space="0" w:color="auto"/>
          </w:divBdr>
          <w:divsChild>
            <w:div w:id="2101414124">
              <w:marLeft w:val="0"/>
              <w:marRight w:val="0"/>
              <w:marTop w:val="0"/>
              <w:marBottom w:val="0"/>
              <w:divBdr>
                <w:top w:val="none" w:sz="0" w:space="0" w:color="auto"/>
                <w:left w:val="none" w:sz="0" w:space="0" w:color="auto"/>
                <w:bottom w:val="none" w:sz="0" w:space="0" w:color="auto"/>
                <w:right w:val="none" w:sz="0" w:space="0" w:color="auto"/>
              </w:divBdr>
            </w:div>
            <w:div w:id="1250194759">
              <w:marLeft w:val="0"/>
              <w:marRight w:val="0"/>
              <w:marTop w:val="0"/>
              <w:marBottom w:val="0"/>
              <w:divBdr>
                <w:top w:val="none" w:sz="0" w:space="0" w:color="auto"/>
                <w:left w:val="none" w:sz="0" w:space="0" w:color="auto"/>
                <w:bottom w:val="none" w:sz="0" w:space="0" w:color="auto"/>
                <w:right w:val="none" w:sz="0" w:space="0" w:color="auto"/>
              </w:divBdr>
            </w:div>
            <w:div w:id="1129203726">
              <w:marLeft w:val="0"/>
              <w:marRight w:val="0"/>
              <w:marTop w:val="0"/>
              <w:marBottom w:val="0"/>
              <w:divBdr>
                <w:top w:val="none" w:sz="0" w:space="0" w:color="auto"/>
                <w:left w:val="none" w:sz="0" w:space="0" w:color="auto"/>
                <w:bottom w:val="none" w:sz="0" w:space="0" w:color="auto"/>
                <w:right w:val="none" w:sz="0" w:space="0" w:color="auto"/>
              </w:divBdr>
            </w:div>
            <w:div w:id="1665819435">
              <w:marLeft w:val="0"/>
              <w:marRight w:val="0"/>
              <w:marTop w:val="0"/>
              <w:marBottom w:val="0"/>
              <w:divBdr>
                <w:top w:val="none" w:sz="0" w:space="0" w:color="auto"/>
                <w:left w:val="none" w:sz="0" w:space="0" w:color="auto"/>
                <w:bottom w:val="none" w:sz="0" w:space="0" w:color="auto"/>
                <w:right w:val="none" w:sz="0" w:space="0" w:color="auto"/>
              </w:divBdr>
            </w:div>
            <w:div w:id="267781424">
              <w:marLeft w:val="0"/>
              <w:marRight w:val="0"/>
              <w:marTop w:val="0"/>
              <w:marBottom w:val="0"/>
              <w:divBdr>
                <w:top w:val="none" w:sz="0" w:space="0" w:color="auto"/>
                <w:left w:val="none" w:sz="0" w:space="0" w:color="auto"/>
                <w:bottom w:val="none" w:sz="0" w:space="0" w:color="auto"/>
                <w:right w:val="none" w:sz="0" w:space="0" w:color="auto"/>
              </w:divBdr>
            </w:div>
            <w:div w:id="396367355">
              <w:marLeft w:val="0"/>
              <w:marRight w:val="0"/>
              <w:marTop w:val="0"/>
              <w:marBottom w:val="0"/>
              <w:divBdr>
                <w:top w:val="none" w:sz="0" w:space="0" w:color="auto"/>
                <w:left w:val="none" w:sz="0" w:space="0" w:color="auto"/>
                <w:bottom w:val="none" w:sz="0" w:space="0" w:color="auto"/>
                <w:right w:val="none" w:sz="0" w:space="0" w:color="auto"/>
              </w:divBdr>
            </w:div>
            <w:div w:id="1340040016">
              <w:marLeft w:val="0"/>
              <w:marRight w:val="0"/>
              <w:marTop w:val="0"/>
              <w:marBottom w:val="0"/>
              <w:divBdr>
                <w:top w:val="none" w:sz="0" w:space="0" w:color="auto"/>
                <w:left w:val="none" w:sz="0" w:space="0" w:color="auto"/>
                <w:bottom w:val="none" w:sz="0" w:space="0" w:color="auto"/>
                <w:right w:val="none" w:sz="0" w:space="0" w:color="auto"/>
              </w:divBdr>
            </w:div>
            <w:div w:id="123428862">
              <w:marLeft w:val="0"/>
              <w:marRight w:val="0"/>
              <w:marTop w:val="0"/>
              <w:marBottom w:val="0"/>
              <w:divBdr>
                <w:top w:val="none" w:sz="0" w:space="0" w:color="auto"/>
                <w:left w:val="none" w:sz="0" w:space="0" w:color="auto"/>
                <w:bottom w:val="none" w:sz="0" w:space="0" w:color="auto"/>
                <w:right w:val="none" w:sz="0" w:space="0" w:color="auto"/>
              </w:divBdr>
            </w:div>
            <w:div w:id="799759962">
              <w:marLeft w:val="0"/>
              <w:marRight w:val="0"/>
              <w:marTop w:val="0"/>
              <w:marBottom w:val="0"/>
              <w:divBdr>
                <w:top w:val="none" w:sz="0" w:space="0" w:color="auto"/>
                <w:left w:val="none" w:sz="0" w:space="0" w:color="auto"/>
                <w:bottom w:val="none" w:sz="0" w:space="0" w:color="auto"/>
                <w:right w:val="none" w:sz="0" w:space="0" w:color="auto"/>
              </w:divBdr>
            </w:div>
            <w:div w:id="1368947527">
              <w:marLeft w:val="0"/>
              <w:marRight w:val="0"/>
              <w:marTop w:val="0"/>
              <w:marBottom w:val="0"/>
              <w:divBdr>
                <w:top w:val="none" w:sz="0" w:space="0" w:color="auto"/>
                <w:left w:val="none" w:sz="0" w:space="0" w:color="auto"/>
                <w:bottom w:val="none" w:sz="0" w:space="0" w:color="auto"/>
                <w:right w:val="none" w:sz="0" w:space="0" w:color="auto"/>
              </w:divBdr>
            </w:div>
            <w:div w:id="1827168762">
              <w:marLeft w:val="0"/>
              <w:marRight w:val="0"/>
              <w:marTop w:val="0"/>
              <w:marBottom w:val="0"/>
              <w:divBdr>
                <w:top w:val="none" w:sz="0" w:space="0" w:color="auto"/>
                <w:left w:val="none" w:sz="0" w:space="0" w:color="auto"/>
                <w:bottom w:val="none" w:sz="0" w:space="0" w:color="auto"/>
                <w:right w:val="none" w:sz="0" w:space="0" w:color="auto"/>
              </w:divBdr>
            </w:div>
            <w:div w:id="1676105708">
              <w:marLeft w:val="0"/>
              <w:marRight w:val="0"/>
              <w:marTop w:val="0"/>
              <w:marBottom w:val="0"/>
              <w:divBdr>
                <w:top w:val="none" w:sz="0" w:space="0" w:color="auto"/>
                <w:left w:val="none" w:sz="0" w:space="0" w:color="auto"/>
                <w:bottom w:val="none" w:sz="0" w:space="0" w:color="auto"/>
                <w:right w:val="none" w:sz="0" w:space="0" w:color="auto"/>
              </w:divBdr>
            </w:div>
            <w:div w:id="690037711">
              <w:marLeft w:val="0"/>
              <w:marRight w:val="0"/>
              <w:marTop w:val="0"/>
              <w:marBottom w:val="0"/>
              <w:divBdr>
                <w:top w:val="none" w:sz="0" w:space="0" w:color="auto"/>
                <w:left w:val="none" w:sz="0" w:space="0" w:color="auto"/>
                <w:bottom w:val="none" w:sz="0" w:space="0" w:color="auto"/>
                <w:right w:val="none" w:sz="0" w:space="0" w:color="auto"/>
              </w:divBdr>
            </w:div>
            <w:div w:id="1325622698">
              <w:marLeft w:val="0"/>
              <w:marRight w:val="0"/>
              <w:marTop w:val="0"/>
              <w:marBottom w:val="0"/>
              <w:divBdr>
                <w:top w:val="none" w:sz="0" w:space="0" w:color="auto"/>
                <w:left w:val="none" w:sz="0" w:space="0" w:color="auto"/>
                <w:bottom w:val="none" w:sz="0" w:space="0" w:color="auto"/>
                <w:right w:val="none" w:sz="0" w:space="0" w:color="auto"/>
              </w:divBdr>
            </w:div>
            <w:div w:id="1231500952">
              <w:marLeft w:val="0"/>
              <w:marRight w:val="0"/>
              <w:marTop w:val="0"/>
              <w:marBottom w:val="0"/>
              <w:divBdr>
                <w:top w:val="none" w:sz="0" w:space="0" w:color="auto"/>
                <w:left w:val="none" w:sz="0" w:space="0" w:color="auto"/>
                <w:bottom w:val="none" w:sz="0" w:space="0" w:color="auto"/>
                <w:right w:val="none" w:sz="0" w:space="0" w:color="auto"/>
              </w:divBdr>
            </w:div>
            <w:div w:id="1950500818">
              <w:marLeft w:val="0"/>
              <w:marRight w:val="0"/>
              <w:marTop w:val="0"/>
              <w:marBottom w:val="0"/>
              <w:divBdr>
                <w:top w:val="none" w:sz="0" w:space="0" w:color="auto"/>
                <w:left w:val="none" w:sz="0" w:space="0" w:color="auto"/>
                <w:bottom w:val="none" w:sz="0" w:space="0" w:color="auto"/>
                <w:right w:val="none" w:sz="0" w:space="0" w:color="auto"/>
              </w:divBdr>
            </w:div>
            <w:div w:id="1513950942">
              <w:marLeft w:val="0"/>
              <w:marRight w:val="0"/>
              <w:marTop w:val="0"/>
              <w:marBottom w:val="0"/>
              <w:divBdr>
                <w:top w:val="none" w:sz="0" w:space="0" w:color="auto"/>
                <w:left w:val="none" w:sz="0" w:space="0" w:color="auto"/>
                <w:bottom w:val="none" w:sz="0" w:space="0" w:color="auto"/>
                <w:right w:val="none" w:sz="0" w:space="0" w:color="auto"/>
              </w:divBdr>
            </w:div>
            <w:div w:id="1700276918">
              <w:marLeft w:val="0"/>
              <w:marRight w:val="0"/>
              <w:marTop w:val="0"/>
              <w:marBottom w:val="0"/>
              <w:divBdr>
                <w:top w:val="none" w:sz="0" w:space="0" w:color="auto"/>
                <w:left w:val="none" w:sz="0" w:space="0" w:color="auto"/>
                <w:bottom w:val="none" w:sz="0" w:space="0" w:color="auto"/>
                <w:right w:val="none" w:sz="0" w:space="0" w:color="auto"/>
              </w:divBdr>
            </w:div>
            <w:div w:id="592906261">
              <w:marLeft w:val="0"/>
              <w:marRight w:val="0"/>
              <w:marTop w:val="0"/>
              <w:marBottom w:val="0"/>
              <w:divBdr>
                <w:top w:val="none" w:sz="0" w:space="0" w:color="auto"/>
                <w:left w:val="none" w:sz="0" w:space="0" w:color="auto"/>
                <w:bottom w:val="none" w:sz="0" w:space="0" w:color="auto"/>
                <w:right w:val="none" w:sz="0" w:space="0" w:color="auto"/>
              </w:divBdr>
            </w:div>
            <w:div w:id="148595945">
              <w:marLeft w:val="0"/>
              <w:marRight w:val="0"/>
              <w:marTop w:val="0"/>
              <w:marBottom w:val="0"/>
              <w:divBdr>
                <w:top w:val="none" w:sz="0" w:space="0" w:color="auto"/>
                <w:left w:val="none" w:sz="0" w:space="0" w:color="auto"/>
                <w:bottom w:val="none" w:sz="0" w:space="0" w:color="auto"/>
                <w:right w:val="none" w:sz="0" w:space="0" w:color="auto"/>
              </w:divBdr>
            </w:div>
            <w:div w:id="1384674740">
              <w:marLeft w:val="0"/>
              <w:marRight w:val="0"/>
              <w:marTop w:val="0"/>
              <w:marBottom w:val="0"/>
              <w:divBdr>
                <w:top w:val="none" w:sz="0" w:space="0" w:color="auto"/>
                <w:left w:val="none" w:sz="0" w:space="0" w:color="auto"/>
                <w:bottom w:val="none" w:sz="0" w:space="0" w:color="auto"/>
                <w:right w:val="none" w:sz="0" w:space="0" w:color="auto"/>
              </w:divBdr>
            </w:div>
            <w:div w:id="335690419">
              <w:marLeft w:val="0"/>
              <w:marRight w:val="0"/>
              <w:marTop w:val="0"/>
              <w:marBottom w:val="0"/>
              <w:divBdr>
                <w:top w:val="none" w:sz="0" w:space="0" w:color="auto"/>
                <w:left w:val="none" w:sz="0" w:space="0" w:color="auto"/>
                <w:bottom w:val="none" w:sz="0" w:space="0" w:color="auto"/>
                <w:right w:val="none" w:sz="0" w:space="0" w:color="auto"/>
              </w:divBdr>
            </w:div>
            <w:div w:id="86312003">
              <w:marLeft w:val="0"/>
              <w:marRight w:val="0"/>
              <w:marTop w:val="0"/>
              <w:marBottom w:val="0"/>
              <w:divBdr>
                <w:top w:val="none" w:sz="0" w:space="0" w:color="auto"/>
                <w:left w:val="none" w:sz="0" w:space="0" w:color="auto"/>
                <w:bottom w:val="none" w:sz="0" w:space="0" w:color="auto"/>
                <w:right w:val="none" w:sz="0" w:space="0" w:color="auto"/>
              </w:divBdr>
            </w:div>
            <w:div w:id="2121295122">
              <w:marLeft w:val="0"/>
              <w:marRight w:val="0"/>
              <w:marTop w:val="0"/>
              <w:marBottom w:val="0"/>
              <w:divBdr>
                <w:top w:val="none" w:sz="0" w:space="0" w:color="auto"/>
                <w:left w:val="none" w:sz="0" w:space="0" w:color="auto"/>
                <w:bottom w:val="none" w:sz="0" w:space="0" w:color="auto"/>
                <w:right w:val="none" w:sz="0" w:space="0" w:color="auto"/>
              </w:divBdr>
            </w:div>
            <w:div w:id="2082674895">
              <w:marLeft w:val="0"/>
              <w:marRight w:val="0"/>
              <w:marTop w:val="0"/>
              <w:marBottom w:val="0"/>
              <w:divBdr>
                <w:top w:val="none" w:sz="0" w:space="0" w:color="auto"/>
                <w:left w:val="none" w:sz="0" w:space="0" w:color="auto"/>
                <w:bottom w:val="none" w:sz="0" w:space="0" w:color="auto"/>
                <w:right w:val="none" w:sz="0" w:space="0" w:color="auto"/>
              </w:divBdr>
            </w:div>
            <w:div w:id="1153328685">
              <w:marLeft w:val="0"/>
              <w:marRight w:val="0"/>
              <w:marTop w:val="0"/>
              <w:marBottom w:val="0"/>
              <w:divBdr>
                <w:top w:val="none" w:sz="0" w:space="0" w:color="auto"/>
                <w:left w:val="none" w:sz="0" w:space="0" w:color="auto"/>
                <w:bottom w:val="none" w:sz="0" w:space="0" w:color="auto"/>
                <w:right w:val="none" w:sz="0" w:space="0" w:color="auto"/>
              </w:divBdr>
            </w:div>
            <w:div w:id="1656951151">
              <w:marLeft w:val="0"/>
              <w:marRight w:val="0"/>
              <w:marTop w:val="0"/>
              <w:marBottom w:val="0"/>
              <w:divBdr>
                <w:top w:val="none" w:sz="0" w:space="0" w:color="auto"/>
                <w:left w:val="none" w:sz="0" w:space="0" w:color="auto"/>
                <w:bottom w:val="none" w:sz="0" w:space="0" w:color="auto"/>
                <w:right w:val="none" w:sz="0" w:space="0" w:color="auto"/>
              </w:divBdr>
            </w:div>
            <w:div w:id="1475872234">
              <w:marLeft w:val="0"/>
              <w:marRight w:val="0"/>
              <w:marTop w:val="0"/>
              <w:marBottom w:val="0"/>
              <w:divBdr>
                <w:top w:val="none" w:sz="0" w:space="0" w:color="auto"/>
                <w:left w:val="none" w:sz="0" w:space="0" w:color="auto"/>
                <w:bottom w:val="none" w:sz="0" w:space="0" w:color="auto"/>
                <w:right w:val="none" w:sz="0" w:space="0" w:color="auto"/>
              </w:divBdr>
            </w:div>
            <w:div w:id="1649897519">
              <w:marLeft w:val="0"/>
              <w:marRight w:val="0"/>
              <w:marTop w:val="0"/>
              <w:marBottom w:val="0"/>
              <w:divBdr>
                <w:top w:val="none" w:sz="0" w:space="0" w:color="auto"/>
                <w:left w:val="none" w:sz="0" w:space="0" w:color="auto"/>
                <w:bottom w:val="none" w:sz="0" w:space="0" w:color="auto"/>
                <w:right w:val="none" w:sz="0" w:space="0" w:color="auto"/>
              </w:divBdr>
            </w:div>
            <w:div w:id="1729717492">
              <w:marLeft w:val="0"/>
              <w:marRight w:val="0"/>
              <w:marTop w:val="0"/>
              <w:marBottom w:val="0"/>
              <w:divBdr>
                <w:top w:val="none" w:sz="0" w:space="0" w:color="auto"/>
                <w:left w:val="none" w:sz="0" w:space="0" w:color="auto"/>
                <w:bottom w:val="none" w:sz="0" w:space="0" w:color="auto"/>
                <w:right w:val="none" w:sz="0" w:space="0" w:color="auto"/>
              </w:divBdr>
            </w:div>
            <w:div w:id="465782044">
              <w:marLeft w:val="0"/>
              <w:marRight w:val="0"/>
              <w:marTop w:val="0"/>
              <w:marBottom w:val="0"/>
              <w:divBdr>
                <w:top w:val="none" w:sz="0" w:space="0" w:color="auto"/>
                <w:left w:val="none" w:sz="0" w:space="0" w:color="auto"/>
                <w:bottom w:val="none" w:sz="0" w:space="0" w:color="auto"/>
                <w:right w:val="none" w:sz="0" w:space="0" w:color="auto"/>
              </w:divBdr>
            </w:div>
            <w:div w:id="1706900894">
              <w:marLeft w:val="0"/>
              <w:marRight w:val="0"/>
              <w:marTop w:val="0"/>
              <w:marBottom w:val="0"/>
              <w:divBdr>
                <w:top w:val="none" w:sz="0" w:space="0" w:color="auto"/>
                <w:left w:val="none" w:sz="0" w:space="0" w:color="auto"/>
                <w:bottom w:val="none" w:sz="0" w:space="0" w:color="auto"/>
                <w:right w:val="none" w:sz="0" w:space="0" w:color="auto"/>
              </w:divBdr>
            </w:div>
            <w:div w:id="2085057318">
              <w:marLeft w:val="0"/>
              <w:marRight w:val="0"/>
              <w:marTop w:val="0"/>
              <w:marBottom w:val="0"/>
              <w:divBdr>
                <w:top w:val="none" w:sz="0" w:space="0" w:color="auto"/>
                <w:left w:val="none" w:sz="0" w:space="0" w:color="auto"/>
                <w:bottom w:val="none" w:sz="0" w:space="0" w:color="auto"/>
                <w:right w:val="none" w:sz="0" w:space="0" w:color="auto"/>
              </w:divBdr>
            </w:div>
            <w:div w:id="310910359">
              <w:marLeft w:val="0"/>
              <w:marRight w:val="0"/>
              <w:marTop w:val="0"/>
              <w:marBottom w:val="0"/>
              <w:divBdr>
                <w:top w:val="none" w:sz="0" w:space="0" w:color="auto"/>
                <w:left w:val="none" w:sz="0" w:space="0" w:color="auto"/>
                <w:bottom w:val="none" w:sz="0" w:space="0" w:color="auto"/>
                <w:right w:val="none" w:sz="0" w:space="0" w:color="auto"/>
              </w:divBdr>
            </w:div>
            <w:div w:id="1114058717">
              <w:marLeft w:val="0"/>
              <w:marRight w:val="0"/>
              <w:marTop w:val="0"/>
              <w:marBottom w:val="0"/>
              <w:divBdr>
                <w:top w:val="none" w:sz="0" w:space="0" w:color="auto"/>
                <w:left w:val="none" w:sz="0" w:space="0" w:color="auto"/>
                <w:bottom w:val="none" w:sz="0" w:space="0" w:color="auto"/>
                <w:right w:val="none" w:sz="0" w:space="0" w:color="auto"/>
              </w:divBdr>
            </w:div>
            <w:div w:id="893587302">
              <w:marLeft w:val="0"/>
              <w:marRight w:val="0"/>
              <w:marTop w:val="0"/>
              <w:marBottom w:val="0"/>
              <w:divBdr>
                <w:top w:val="none" w:sz="0" w:space="0" w:color="auto"/>
                <w:left w:val="none" w:sz="0" w:space="0" w:color="auto"/>
                <w:bottom w:val="none" w:sz="0" w:space="0" w:color="auto"/>
                <w:right w:val="none" w:sz="0" w:space="0" w:color="auto"/>
              </w:divBdr>
            </w:div>
            <w:div w:id="1041317899">
              <w:marLeft w:val="0"/>
              <w:marRight w:val="0"/>
              <w:marTop w:val="0"/>
              <w:marBottom w:val="0"/>
              <w:divBdr>
                <w:top w:val="none" w:sz="0" w:space="0" w:color="auto"/>
                <w:left w:val="none" w:sz="0" w:space="0" w:color="auto"/>
                <w:bottom w:val="none" w:sz="0" w:space="0" w:color="auto"/>
                <w:right w:val="none" w:sz="0" w:space="0" w:color="auto"/>
              </w:divBdr>
            </w:div>
            <w:div w:id="192118057">
              <w:marLeft w:val="0"/>
              <w:marRight w:val="0"/>
              <w:marTop w:val="0"/>
              <w:marBottom w:val="0"/>
              <w:divBdr>
                <w:top w:val="none" w:sz="0" w:space="0" w:color="auto"/>
                <w:left w:val="none" w:sz="0" w:space="0" w:color="auto"/>
                <w:bottom w:val="none" w:sz="0" w:space="0" w:color="auto"/>
                <w:right w:val="none" w:sz="0" w:space="0" w:color="auto"/>
              </w:divBdr>
            </w:div>
            <w:div w:id="778765045">
              <w:marLeft w:val="0"/>
              <w:marRight w:val="0"/>
              <w:marTop w:val="0"/>
              <w:marBottom w:val="0"/>
              <w:divBdr>
                <w:top w:val="none" w:sz="0" w:space="0" w:color="auto"/>
                <w:left w:val="none" w:sz="0" w:space="0" w:color="auto"/>
                <w:bottom w:val="none" w:sz="0" w:space="0" w:color="auto"/>
                <w:right w:val="none" w:sz="0" w:space="0" w:color="auto"/>
              </w:divBdr>
            </w:div>
            <w:div w:id="216550982">
              <w:marLeft w:val="0"/>
              <w:marRight w:val="0"/>
              <w:marTop w:val="0"/>
              <w:marBottom w:val="0"/>
              <w:divBdr>
                <w:top w:val="none" w:sz="0" w:space="0" w:color="auto"/>
                <w:left w:val="none" w:sz="0" w:space="0" w:color="auto"/>
                <w:bottom w:val="none" w:sz="0" w:space="0" w:color="auto"/>
                <w:right w:val="none" w:sz="0" w:space="0" w:color="auto"/>
              </w:divBdr>
            </w:div>
            <w:div w:id="1608153487">
              <w:marLeft w:val="0"/>
              <w:marRight w:val="0"/>
              <w:marTop w:val="0"/>
              <w:marBottom w:val="0"/>
              <w:divBdr>
                <w:top w:val="none" w:sz="0" w:space="0" w:color="auto"/>
                <w:left w:val="none" w:sz="0" w:space="0" w:color="auto"/>
                <w:bottom w:val="none" w:sz="0" w:space="0" w:color="auto"/>
                <w:right w:val="none" w:sz="0" w:space="0" w:color="auto"/>
              </w:divBdr>
            </w:div>
            <w:div w:id="244608375">
              <w:marLeft w:val="0"/>
              <w:marRight w:val="0"/>
              <w:marTop w:val="0"/>
              <w:marBottom w:val="0"/>
              <w:divBdr>
                <w:top w:val="none" w:sz="0" w:space="0" w:color="auto"/>
                <w:left w:val="none" w:sz="0" w:space="0" w:color="auto"/>
                <w:bottom w:val="none" w:sz="0" w:space="0" w:color="auto"/>
                <w:right w:val="none" w:sz="0" w:space="0" w:color="auto"/>
              </w:divBdr>
            </w:div>
            <w:div w:id="528951207">
              <w:marLeft w:val="0"/>
              <w:marRight w:val="0"/>
              <w:marTop w:val="0"/>
              <w:marBottom w:val="0"/>
              <w:divBdr>
                <w:top w:val="none" w:sz="0" w:space="0" w:color="auto"/>
                <w:left w:val="none" w:sz="0" w:space="0" w:color="auto"/>
                <w:bottom w:val="none" w:sz="0" w:space="0" w:color="auto"/>
                <w:right w:val="none" w:sz="0" w:space="0" w:color="auto"/>
              </w:divBdr>
            </w:div>
            <w:div w:id="1212888838">
              <w:marLeft w:val="60"/>
              <w:marRight w:val="60"/>
              <w:marTop w:val="100"/>
              <w:marBottom w:val="100"/>
              <w:divBdr>
                <w:top w:val="none" w:sz="0" w:space="0" w:color="auto"/>
                <w:left w:val="none" w:sz="0" w:space="0" w:color="auto"/>
                <w:bottom w:val="none" w:sz="0" w:space="0" w:color="auto"/>
                <w:right w:val="none" w:sz="0" w:space="0" w:color="auto"/>
              </w:divBdr>
              <w:divsChild>
                <w:div w:id="1473405263">
                  <w:marLeft w:val="0"/>
                  <w:marRight w:val="0"/>
                  <w:marTop w:val="0"/>
                  <w:marBottom w:val="0"/>
                  <w:divBdr>
                    <w:top w:val="none" w:sz="0" w:space="0" w:color="auto"/>
                    <w:left w:val="none" w:sz="0" w:space="0" w:color="auto"/>
                    <w:bottom w:val="none" w:sz="0" w:space="0" w:color="auto"/>
                    <w:right w:val="none" w:sz="0" w:space="0" w:color="auto"/>
                  </w:divBdr>
                </w:div>
              </w:divsChild>
            </w:div>
            <w:div w:id="2077705894">
              <w:marLeft w:val="60"/>
              <w:marRight w:val="60"/>
              <w:marTop w:val="100"/>
              <w:marBottom w:val="100"/>
              <w:divBdr>
                <w:top w:val="none" w:sz="0" w:space="0" w:color="auto"/>
                <w:left w:val="none" w:sz="0" w:space="0" w:color="auto"/>
                <w:bottom w:val="none" w:sz="0" w:space="0" w:color="auto"/>
                <w:right w:val="none" w:sz="0" w:space="0" w:color="auto"/>
              </w:divBdr>
              <w:divsChild>
                <w:div w:id="92673005">
                  <w:marLeft w:val="0"/>
                  <w:marRight w:val="0"/>
                  <w:marTop w:val="0"/>
                  <w:marBottom w:val="0"/>
                  <w:divBdr>
                    <w:top w:val="none" w:sz="0" w:space="0" w:color="auto"/>
                    <w:left w:val="none" w:sz="0" w:space="0" w:color="auto"/>
                    <w:bottom w:val="none" w:sz="0" w:space="0" w:color="auto"/>
                    <w:right w:val="none" w:sz="0" w:space="0" w:color="auto"/>
                  </w:divBdr>
                </w:div>
              </w:divsChild>
            </w:div>
            <w:div w:id="897862870">
              <w:marLeft w:val="60"/>
              <w:marRight w:val="60"/>
              <w:marTop w:val="100"/>
              <w:marBottom w:val="100"/>
              <w:divBdr>
                <w:top w:val="none" w:sz="0" w:space="0" w:color="auto"/>
                <w:left w:val="none" w:sz="0" w:space="0" w:color="auto"/>
                <w:bottom w:val="none" w:sz="0" w:space="0" w:color="auto"/>
                <w:right w:val="none" w:sz="0" w:space="0" w:color="auto"/>
              </w:divBdr>
              <w:divsChild>
                <w:div w:id="1965694996">
                  <w:marLeft w:val="0"/>
                  <w:marRight w:val="0"/>
                  <w:marTop w:val="0"/>
                  <w:marBottom w:val="0"/>
                  <w:divBdr>
                    <w:top w:val="none" w:sz="0" w:space="0" w:color="auto"/>
                    <w:left w:val="none" w:sz="0" w:space="0" w:color="auto"/>
                    <w:bottom w:val="none" w:sz="0" w:space="0" w:color="auto"/>
                    <w:right w:val="none" w:sz="0" w:space="0" w:color="auto"/>
                  </w:divBdr>
                </w:div>
              </w:divsChild>
            </w:div>
            <w:div w:id="1877740239">
              <w:marLeft w:val="60"/>
              <w:marRight w:val="60"/>
              <w:marTop w:val="100"/>
              <w:marBottom w:val="100"/>
              <w:divBdr>
                <w:top w:val="none" w:sz="0" w:space="0" w:color="auto"/>
                <w:left w:val="none" w:sz="0" w:space="0" w:color="auto"/>
                <w:bottom w:val="none" w:sz="0" w:space="0" w:color="auto"/>
                <w:right w:val="none" w:sz="0" w:space="0" w:color="auto"/>
              </w:divBdr>
              <w:divsChild>
                <w:div w:id="1236671136">
                  <w:marLeft w:val="0"/>
                  <w:marRight w:val="0"/>
                  <w:marTop w:val="0"/>
                  <w:marBottom w:val="0"/>
                  <w:divBdr>
                    <w:top w:val="none" w:sz="0" w:space="0" w:color="auto"/>
                    <w:left w:val="none" w:sz="0" w:space="0" w:color="auto"/>
                    <w:bottom w:val="none" w:sz="0" w:space="0" w:color="auto"/>
                    <w:right w:val="none" w:sz="0" w:space="0" w:color="auto"/>
                  </w:divBdr>
                </w:div>
              </w:divsChild>
            </w:div>
            <w:div w:id="2023513000">
              <w:marLeft w:val="60"/>
              <w:marRight w:val="60"/>
              <w:marTop w:val="100"/>
              <w:marBottom w:val="100"/>
              <w:divBdr>
                <w:top w:val="none" w:sz="0" w:space="0" w:color="auto"/>
                <w:left w:val="none" w:sz="0" w:space="0" w:color="auto"/>
                <w:bottom w:val="none" w:sz="0" w:space="0" w:color="auto"/>
                <w:right w:val="none" w:sz="0" w:space="0" w:color="auto"/>
              </w:divBdr>
              <w:divsChild>
                <w:div w:id="550001520">
                  <w:marLeft w:val="0"/>
                  <w:marRight w:val="0"/>
                  <w:marTop w:val="0"/>
                  <w:marBottom w:val="0"/>
                  <w:divBdr>
                    <w:top w:val="none" w:sz="0" w:space="0" w:color="auto"/>
                    <w:left w:val="none" w:sz="0" w:space="0" w:color="auto"/>
                    <w:bottom w:val="none" w:sz="0" w:space="0" w:color="auto"/>
                    <w:right w:val="none" w:sz="0" w:space="0" w:color="auto"/>
                  </w:divBdr>
                </w:div>
              </w:divsChild>
            </w:div>
            <w:div w:id="603920082">
              <w:marLeft w:val="60"/>
              <w:marRight w:val="60"/>
              <w:marTop w:val="100"/>
              <w:marBottom w:val="100"/>
              <w:divBdr>
                <w:top w:val="none" w:sz="0" w:space="0" w:color="auto"/>
                <w:left w:val="none" w:sz="0" w:space="0" w:color="auto"/>
                <w:bottom w:val="none" w:sz="0" w:space="0" w:color="auto"/>
                <w:right w:val="none" w:sz="0" w:space="0" w:color="auto"/>
              </w:divBdr>
              <w:divsChild>
                <w:div w:id="1432387570">
                  <w:marLeft w:val="0"/>
                  <w:marRight w:val="0"/>
                  <w:marTop w:val="0"/>
                  <w:marBottom w:val="0"/>
                  <w:divBdr>
                    <w:top w:val="none" w:sz="0" w:space="0" w:color="auto"/>
                    <w:left w:val="none" w:sz="0" w:space="0" w:color="auto"/>
                    <w:bottom w:val="none" w:sz="0" w:space="0" w:color="auto"/>
                    <w:right w:val="none" w:sz="0" w:space="0" w:color="auto"/>
                  </w:divBdr>
                </w:div>
              </w:divsChild>
            </w:div>
            <w:div w:id="1324554000">
              <w:marLeft w:val="60"/>
              <w:marRight w:val="60"/>
              <w:marTop w:val="100"/>
              <w:marBottom w:val="100"/>
              <w:divBdr>
                <w:top w:val="none" w:sz="0" w:space="0" w:color="auto"/>
                <w:left w:val="none" w:sz="0" w:space="0" w:color="auto"/>
                <w:bottom w:val="none" w:sz="0" w:space="0" w:color="auto"/>
                <w:right w:val="none" w:sz="0" w:space="0" w:color="auto"/>
              </w:divBdr>
              <w:divsChild>
                <w:div w:id="2023974451">
                  <w:marLeft w:val="0"/>
                  <w:marRight w:val="0"/>
                  <w:marTop w:val="0"/>
                  <w:marBottom w:val="0"/>
                  <w:divBdr>
                    <w:top w:val="none" w:sz="0" w:space="0" w:color="auto"/>
                    <w:left w:val="none" w:sz="0" w:space="0" w:color="auto"/>
                    <w:bottom w:val="none" w:sz="0" w:space="0" w:color="auto"/>
                    <w:right w:val="none" w:sz="0" w:space="0" w:color="auto"/>
                  </w:divBdr>
                </w:div>
              </w:divsChild>
            </w:div>
            <w:div w:id="1093747738">
              <w:marLeft w:val="60"/>
              <w:marRight w:val="60"/>
              <w:marTop w:val="100"/>
              <w:marBottom w:val="100"/>
              <w:divBdr>
                <w:top w:val="none" w:sz="0" w:space="0" w:color="auto"/>
                <w:left w:val="none" w:sz="0" w:space="0" w:color="auto"/>
                <w:bottom w:val="none" w:sz="0" w:space="0" w:color="auto"/>
                <w:right w:val="none" w:sz="0" w:space="0" w:color="auto"/>
              </w:divBdr>
              <w:divsChild>
                <w:div w:id="1606186548">
                  <w:marLeft w:val="0"/>
                  <w:marRight w:val="0"/>
                  <w:marTop w:val="0"/>
                  <w:marBottom w:val="0"/>
                  <w:divBdr>
                    <w:top w:val="none" w:sz="0" w:space="0" w:color="auto"/>
                    <w:left w:val="none" w:sz="0" w:space="0" w:color="auto"/>
                    <w:bottom w:val="none" w:sz="0" w:space="0" w:color="auto"/>
                    <w:right w:val="none" w:sz="0" w:space="0" w:color="auto"/>
                  </w:divBdr>
                </w:div>
              </w:divsChild>
            </w:div>
            <w:div w:id="1817334618">
              <w:marLeft w:val="60"/>
              <w:marRight w:val="60"/>
              <w:marTop w:val="100"/>
              <w:marBottom w:val="100"/>
              <w:divBdr>
                <w:top w:val="none" w:sz="0" w:space="0" w:color="auto"/>
                <w:left w:val="none" w:sz="0" w:space="0" w:color="auto"/>
                <w:bottom w:val="none" w:sz="0" w:space="0" w:color="auto"/>
                <w:right w:val="none" w:sz="0" w:space="0" w:color="auto"/>
              </w:divBdr>
              <w:divsChild>
                <w:div w:id="792599673">
                  <w:marLeft w:val="0"/>
                  <w:marRight w:val="0"/>
                  <w:marTop w:val="0"/>
                  <w:marBottom w:val="0"/>
                  <w:divBdr>
                    <w:top w:val="none" w:sz="0" w:space="0" w:color="auto"/>
                    <w:left w:val="none" w:sz="0" w:space="0" w:color="auto"/>
                    <w:bottom w:val="none" w:sz="0" w:space="0" w:color="auto"/>
                    <w:right w:val="none" w:sz="0" w:space="0" w:color="auto"/>
                  </w:divBdr>
                </w:div>
              </w:divsChild>
            </w:div>
            <w:div w:id="234123426">
              <w:marLeft w:val="60"/>
              <w:marRight w:val="60"/>
              <w:marTop w:val="100"/>
              <w:marBottom w:val="100"/>
              <w:divBdr>
                <w:top w:val="none" w:sz="0" w:space="0" w:color="auto"/>
                <w:left w:val="none" w:sz="0" w:space="0" w:color="auto"/>
                <w:bottom w:val="none" w:sz="0" w:space="0" w:color="auto"/>
                <w:right w:val="none" w:sz="0" w:space="0" w:color="auto"/>
              </w:divBdr>
              <w:divsChild>
                <w:div w:id="1098525769">
                  <w:marLeft w:val="0"/>
                  <w:marRight w:val="0"/>
                  <w:marTop w:val="0"/>
                  <w:marBottom w:val="0"/>
                  <w:divBdr>
                    <w:top w:val="none" w:sz="0" w:space="0" w:color="auto"/>
                    <w:left w:val="none" w:sz="0" w:space="0" w:color="auto"/>
                    <w:bottom w:val="none" w:sz="0" w:space="0" w:color="auto"/>
                    <w:right w:val="none" w:sz="0" w:space="0" w:color="auto"/>
                  </w:divBdr>
                </w:div>
              </w:divsChild>
            </w:div>
            <w:div w:id="20055956">
              <w:marLeft w:val="60"/>
              <w:marRight w:val="60"/>
              <w:marTop w:val="100"/>
              <w:marBottom w:val="100"/>
              <w:divBdr>
                <w:top w:val="none" w:sz="0" w:space="0" w:color="auto"/>
                <w:left w:val="none" w:sz="0" w:space="0" w:color="auto"/>
                <w:bottom w:val="none" w:sz="0" w:space="0" w:color="auto"/>
                <w:right w:val="none" w:sz="0" w:space="0" w:color="auto"/>
              </w:divBdr>
              <w:divsChild>
                <w:div w:id="653798640">
                  <w:marLeft w:val="0"/>
                  <w:marRight w:val="0"/>
                  <w:marTop w:val="0"/>
                  <w:marBottom w:val="0"/>
                  <w:divBdr>
                    <w:top w:val="none" w:sz="0" w:space="0" w:color="auto"/>
                    <w:left w:val="none" w:sz="0" w:space="0" w:color="auto"/>
                    <w:bottom w:val="none" w:sz="0" w:space="0" w:color="auto"/>
                    <w:right w:val="none" w:sz="0" w:space="0" w:color="auto"/>
                  </w:divBdr>
                </w:div>
              </w:divsChild>
            </w:div>
            <w:div w:id="92628525">
              <w:marLeft w:val="60"/>
              <w:marRight w:val="60"/>
              <w:marTop w:val="100"/>
              <w:marBottom w:val="100"/>
              <w:divBdr>
                <w:top w:val="none" w:sz="0" w:space="0" w:color="auto"/>
                <w:left w:val="none" w:sz="0" w:space="0" w:color="auto"/>
                <w:bottom w:val="none" w:sz="0" w:space="0" w:color="auto"/>
                <w:right w:val="none" w:sz="0" w:space="0" w:color="auto"/>
              </w:divBdr>
              <w:divsChild>
                <w:div w:id="1119837678">
                  <w:marLeft w:val="0"/>
                  <w:marRight w:val="0"/>
                  <w:marTop w:val="0"/>
                  <w:marBottom w:val="0"/>
                  <w:divBdr>
                    <w:top w:val="none" w:sz="0" w:space="0" w:color="auto"/>
                    <w:left w:val="none" w:sz="0" w:space="0" w:color="auto"/>
                    <w:bottom w:val="none" w:sz="0" w:space="0" w:color="auto"/>
                    <w:right w:val="none" w:sz="0" w:space="0" w:color="auto"/>
                  </w:divBdr>
                </w:div>
              </w:divsChild>
            </w:div>
            <w:div w:id="1805541674">
              <w:marLeft w:val="60"/>
              <w:marRight w:val="60"/>
              <w:marTop w:val="100"/>
              <w:marBottom w:val="100"/>
              <w:divBdr>
                <w:top w:val="none" w:sz="0" w:space="0" w:color="auto"/>
                <w:left w:val="none" w:sz="0" w:space="0" w:color="auto"/>
                <w:bottom w:val="none" w:sz="0" w:space="0" w:color="auto"/>
                <w:right w:val="none" w:sz="0" w:space="0" w:color="auto"/>
              </w:divBdr>
              <w:divsChild>
                <w:div w:id="1701055552">
                  <w:marLeft w:val="0"/>
                  <w:marRight w:val="0"/>
                  <w:marTop w:val="0"/>
                  <w:marBottom w:val="0"/>
                  <w:divBdr>
                    <w:top w:val="none" w:sz="0" w:space="0" w:color="auto"/>
                    <w:left w:val="none" w:sz="0" w:space="0" w:color="auto"/>
                    <w:bottom w:val="none" w:sz="0" w:space="0" w:color="auto"/>
                    <w:right w:val="none" w:sz="0" w:space="0" w:color="auto"/>
                  </w:divBdr>
                </w:div>
              </w:divsChild>
            </w:div>
            <w:div w:id="1946692989">
              <w:marLeft w:val="60"/>
              <w:marRight w:val="60"/>
              <w:marTop w:val="100"/>
              <w:marBottom w:val="100"/>
              <w:divBdr>
                <w:top w:val="none" w:sz="0" w:space="0" w:color="auto"/>
                <w:left w:val="none" w:sz="0" w:space="0" w:color="auto"/>
                <w:bottom w:val="none" w:sz="0" w:space="0" w:color="auto"/>
                <w:right w:val="none" w:sz="0" w:space="0" w:color="auto"/>
              </w:divBdr>
              <w:divsChild>
                <w:div w:id="755592633">
                  <w:marLeft w:val="0"/>
                  <w:marRight w:val="0"/>
                  <w:marTop w:val="0"/>
                  <w:marBottom w:val="0"/>
                  <w:divBdr>
                    <w:top w:val="none" w:sz="0" w:space="0" w:color="auto"/>
                    <w:left w:val="none" w:sz="0" w:space="0" w:color="auto"/>
                    <w:bottom w:val="none" w:sz="0" w:space="0" w:color="auto"/>
                    <w:right w:val="none" w:sz="0" w:space="0" w:color="auto"/>
                  </w:divBdr>
                </w:div>
              </w:divsChild>
            </w:div>
            <w:div w:id="778572552">
              <w:marLeft w:val="60"/>
              <w:marRight w:val="60"/>
              <w:marTop w:val="100"/>
              <w:marBottom w:val="100"/>
              <w:divBdr>
                <w:top w:val="none" w:sz="0" w:space="0" w:color="auto"/>
                <w:left w:val="none" w:sz="0" w:space="0" w:color="auto"/>
                <w:bottom w:val="none" w:sz="0" w:space="0" w:color="auto"/>
                <w:right w:val="none" w:sz="0" w:space="0" w:color="auto"/>
              </w:divBdr>
              <w:divsChild>
                <w:div w:id="512384368">
                  <w:marLeft w:val="0"/>
                  <w:marRight w:val="0"/>
                  <w:marTop w:val="0"/>
                  <w:marBottom w:val="0"/>
                  <w:divBdr>
                    <w:top w:val="none" w:sz="0" w:space="0" w:color="auto"/>
                    <w:left w:val="none" w:sz="0" w:space="0" w:color="auto"/>
                    <w:bottom w:val="none" w:sz="0" w:space="0" w:color="auto"/>
                    <w:right w:val="none" w:sz="0" w:space="0" w:color="auto"/>
                  </w:divBdr>
                </w:div>
              </w:divsChild>
            </w:div>
            <w:div w:id="892349537">
              <w:marLeft w:val="60"/>
              <w:marRight w:val="60"/>
              <w:marTop w:val="100"/>
              <w:marBottom w:val="100"/>
              <w:divBdr>
                <w:top w:val="none" w:sz="0" w:space="0" w:color="auto"/>
                <w:left w:val="none" w:sz="0" w:space="0" w:color="auto"/>
                <w:bottom w:val="none" w:sz="0" w:space="0" w:color="auto"/>
                <w:right w:val="none" w:sz="0" w:space="0" w:color="auto"/>
              </w:divBdr>
              <w:divsChild>
                <w:div w:id="807554141">
                  <w:marLeft w:val="0"/>
                  <w:marRight w:val="0"/>
                  <w:marTop w:val="0"/>
                  <w:marBottom w:val="0"/>
                  <w:divBdr>
                    <w:top w:val="none" w:sz="0" w:space="0" w:color="auto"/>
                    <w:left w:val="none" w:sz="0" w:space="0" w:color="auto"/>
                    <w:bottom w:val="none" w:sz="0" w:space="0" w:color="auto"/>
                    <w:right w:val="none" w:sz="0" w:space="0" w:color="auto"/>
                  </w:divBdr>
                </w:div>
              </w:divsChild>
            </w:div>
            <w:div w:id="102385751">
              <w:marLeft w:val="60"/>
              <w:marRight w:val="60"/>
              <w:marTop w:val="100"/>
              <w:marBottom w:val="100"/>
              <w:divBdr>
                <w:top w:val="none" w:sz="0" w:space="0" w:color="auto"/>
                <w:left w:val="none" w:sz="0" w:space="0" w:color="auto"/>
                <w:bottom w:val="none" w:sz="0" w:space="0" w:color="auto"/>
                <w:right w:val="none" w:sz="0" w:space="0" w:color="auto"/>
              </w:divBdr>
              <w:divsChild>
                <w:div w:id="326978695">
                  <w:marLeft w:val="0"/>
                  <w:marRight w:val="0"/>
                  <w:marTop w:val="0"/>
                  <w:marBottom w:val="0"/>
                  <w:divBdr>
                    <w:top w:val="none" w:sz="0" w:space="0" w:color="auto"/>
                    <w:left w:val="none" w:sz="0" w:space="0" w:color="auto"/>
                    <w:bottom w:val="none" w:sz="0" w:space="0" w:color="auto"/>
                    <w:right w:val="none" w:sz="0" w:space="0" w:color="auto"/>
                  </w:divBdr>
                </w:div>
              </w:divsChild>
            </w:div>
            <w:div w:id="2079748228">
              <w:marLeft w:val="60"/>
              <w:marRight w:val="60"/>
              <w:marTop w:val="100"/>
              <w:marBottom w:val="100"/>
              <w:divBdr>
                <w:top w:val="none" w:sz="0" w:space="0" w:color="auto"/>
                <w:left w:val="none" w:sz="0" w:space="0" w:color="auto"/>
                <w:bottom w:val="none" w:sz="0" w:space="0" w:color="auto"/>
                <w:right w:val="none" w:sz="0" w:space="0" w:color="auto"/>
              </w:divBdr>
              <w:divsChild>
                <w:div w:id="1383942239">
                  <w:marLeft w:val="0"/>
                  <w:marRight w:val="0"/>
                  <w:marTop w:val="0"/>
                  <w:marBottom w:val="0"/>
                  <w:divBdr>
                    <w:top w:val="none" w:sz="0" w:space="0" w:color="auto"/>
                    <w:left w:val="none" w:sz="0" w:space="0" w:color="auto"/>
                    <w:bottom w:val="none" w:sz="0" w:space="0" w:color="auto"/>
                    <w:right w:val="none" w:sz="0" w:space="0" w:color="auto"/>
                  </w:divBdr>
                </w:div>
              </w:divsChild>
            </w:div>
            <w:div w:id="2047169223">
              <w:marLeft w:val="60"/>
              <w:marRight w:val="60"/>
              <w:marTop w:val="100"/>
              <w:marBottom w:val="100"/>
              <w:divBdr>
                <w:top w:val="none" w:sz="0" w:space="0" w:color="auto"/>
                <w:left w:val="none" w:sz="0" w:space="0" w:color="auto"/>
                <w:bottom w:val="none" w:sz="0" w:space="0" w:color="auto"/>
                <w:right w:val="none" w:sz="0" w:space="0" w:color="auto"/>
              </w:divBdr>
              <w:divsChild>
                <w:div w:id="603149881">
                  <w:marLeft w:val="0"/>
                  <w:marRight w:val="0"/>
                  <w:marTop w:val="0"/>
                  <w:marBottom w:val="0"/>
                  <w:divBdr>
                    <w:top w:val="none" w:sz="0" w:space="0" w:color="auto"/>
                    <w:left w:val="none" w:sz="0" w:space="0" w:color="auto"/>
                    <w:bottom w:val="none" w:sz="0" w:space="0" w:color="auto"/>
                    <w:right w:val="none" w:sz="0" w:space="0" w:color="auto"/>
                  </w:divBdr>
                </w:div>
              </w:divsChild>
            </w:div>
            <w:div w:id="1529558820">
              <w:marLeft w:val="60"/>
              <w:marRight w:val="60"/>
              <w:marTop w:val="100"/>
              <w:marBottom w:val="100"/>
              <w:divBdr>
                <w:top w:val="none" w:sz="0" w:space="0" w:color="auto"/>
                <w:left w:val="none" w:sz="0" w:space="0" w:color="auto"/>
                <w:bottom w:val="none" w:sz="0" w:space="0" w:color="auto"/>
                <w:right w:val="none" w:sz="0" w:space="0" w:color="auto"/>
              </w:divBdr>
              <w:divsChild>
                <w:div w:id="983126417">
                  <w:marLeft w:val="0"/>
                  <w:marRight w:val="0"/>
                  <w:marTop w:val="0"/>
                  <w:marBottom w:val="0"/>
                  <w:divBdr>
                    <w:top w:val="none" w:sz="0" w:space="0" w:color="auto"/>
                    <w:left w:val="none" w:sz="0" w:space="0" w:color="auto"/>
                    <w:bottom w:val="none" w:sz="0" w:space="0" w:color="auto"/>
                    <w:right w:val="none" w:sz="0" w:space="0" w:color="auto"/>
                  </w:divBdr>
                </w:div>
              </w:divsChild>
            </w:div>
            <w:div w:id="1006833096">
              <w:marLeft w:val="0"/>
              <w:marRight w:val="0"/>
              <w:marTop w:val="0"/>
              <w:marBottom w:val="0"/>
              <w:divBdr>
                <w:top w:val="none" w:sz="0" w:space="0" w:color="auto"/>
                <w:left w:val="none" w:sz="0" w:space="0" w:color="auto"/>
                <w:bottom w:val="none" w:sz="0" w:space="0" w:color="auto"/>
                <w:right w:val="none" w:sz="0" w:space="0" w:color="auto"/>
              </w:divBdr>
            </w:div>
            <w:div w:id="12330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952/cde604699969d4cb5d22af9ea46e601eeb97a6a2/" TargetMode="External"/><Relationship Id="rId13" Type="http://schemas.openxmlformats.org/officeDocument/2006/relationships/hyperlink" Target="http://www.consultant.ru/document/cons_doc_LAW_372952/cde604699969d4cb5d22af9ea46e601eeb97a6a2/" TargetMode="External"/><Relationship Id="rId18" Type="http://schemas.openxmlformats.org/officeDocument/2006/relationships/hyperlink" Target="http://www.consultant.ru/document/cons_doc_LAW_372952/16c24dcca41eaf5c3cec6a6df0d95fd398761269/" TargetMode="External"/><Relationship Id="rId3" Type="http://schemas.openxmlformats.org/officeDocument/2006/relationships/webSettings" Target="webSettings.xml"/><Relationship Id="rId21" Type="http://schemas.openxmlformats.org/officeDocument/2006/relationships/hyperlink" Target="http://www.consultant.ru/document/cons_doc_LAW_372952/616702bac7f3ade1f4184d84d612b710ce95011d/" TargetMode="External"/><Relationship Id="rId7" Type="http://schemas.openxmlformats.org/officeDocument/2006/relationships/hyperlink" Target="http://www.consultant.ru/document/cons_doc_LAW_372952/e0642a7c1a02d3a02f6604f3624ccf82bc0137a4/" TargetMode="External"/><Relationship Id="rId12" Type="http://schemas.openxmlformats.org/officeDocument/2006/relationships/hyperlink" Target="http://www.consultant.ru/document/cons_doc_LAW_372952/4fd2cc2763e87f1a1fd19dc49159a59123ca94f9/" TargetMode="External"/><Relationship Id="rId17" Type="http://schemas.openxmlformats.org/officeDocument/2006/relationships/hyperlink" Target="http://www.consultant.ru/document/cons_doc_LAW_372952/885e4727b6b8f06854981e7010fcaf61e570e22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372952/cde604699969d4cb5d22af9ea46e601eeb97a6a2/" TargetMode="External"/><Relationship Id="rId20" Type="http://schemas.openxmlformats.org/officeDocument/2006/relationships/hyperlink" Target="http://www.consultant.ru/document/cons_doc_LAW_372952/6ccee4bb1ab8b3314c184be8e07ca110113d59c3/" TargetMode="External"/><Relationship Id="rId1" Type="http://schemas.openxmlformats.org/officeDocument/2006/relationships/styles" Target="styles.xml"/><Relationship Id="rId6" Type="http://schemas.openxmlformats.org/officeDocument/2006/relationships/hyperlink" Target="http://www.consultant.ru/document/cons_doc_LAW_372952/984b0d41be805c182c3f5216dbeeec90651c6d88/" TargetMode="External"/><Relationship Id="rId11" Type="http://schemas.openxmlformats.org/officeDocument/2006/relationships/hyperlink" Target="http://www.consultant.ru/document/cons_doc_LAW_372952/8b53949b0e105ad08379083af7a4048b28f09aa0/" TargetMode="External"/><Relationship Id="rId24" Type="http://schemas.openxmlformats.org/officeDocument/2006/relationships/fontTable" Target="fontTable.xml"/><Relationship Id="rId5" Type="http://schemas.openxmlformats.org/officeDocument/2006/relationships/hyperlink" Target="http://www.consultant.ru/document/cons_doc_LAW_372952/61e0f091360ef276b216e99b00e4449169246c5c/" TargetMode="External"/><Relationship Id="rId15" Type="http://schemas.openxmlformats.org/officeDocument/2006/relationships/hyperlink" Target="http://www.consultant.ru/document/cons_doc_LAW_372952/cde604699969d4cb5d22af9ea46e601eeb97a6a2/" TargetMode="External"/><Relationship Id="rId23" Type="http://schemas.openxmlformats.org/officeDocument/2006/relationships/hyperlink" Target="http://www.consultant.ru/document/cons_doc_LAW_372952/6ab1030a85f66f9137d1b206677590fdcbe7dc47/" TargetMode="External"/><Relationship Id="rId10" Type="http://schemas.openxmlformats.org/officeDocument/2006/relationships/hyperlink" Target="http://www.consultant.ru/document/cons_doc_LAW_372952/f5e03422bbe282881c698961083e74221338dedd/" TargetMode="External"/><Relationship Id="rId19" Type="http://schemas.openxmlformats.org/officeDocument/2006/relationships/hyperlink" Target="http://www.consultant.ru/document/cons_doc_LAW_372952/16c24dcca41eaf5c3cec6a6df0d95fd398761269/" TargetMode="External"/><Relationship Id="rId4" Type="http://schemas.openxmlformats.org/officeDocument/2006/relationships/hyperlink" Target="http://www.consultant.ru/document/cons_doc_LAW_372952/61e0f091360ef276b216e99b00e4449169246c5c/" TargetMode="External"/><Relationship Id="rId9" Type="http://schemas.openxmlformats.org/officeDocument/2006/relationships/hyperlink" Target="http://www.consultant.ru/document/cons_doc_LAW_372952/984b0d41be805c182c3f5216dbeeec90651c6d88/" TargetMode="External"/><Relationship Id="rId14" Type="http://schemas.openxmlformats.org/officeDocument/2006/relationships/hyperlink" Target="http://www.consultant.ru/document/cons_doc_LAW_372952/6ab1030a85f66f9137d1b206677590fdcbe7dc47/" TargetMode="External"/><Relationship Id="rId22" Type="http://schemas.openxmlformats.org/officeDocument/2006/relationships/hyperlink" Target="http://www.consultant.ru/document/cons_doc_LAW_372952/b6d8017cb48d65a375f7b3016778e260671942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2021-10-25T12:09:00Z</dcterms:created>
  <dcterms:modified xsi:type="dcterms:W3CDTF">2021-10-25T12:10:00Z</dcterms:modified>
</cp:coreProperties>
</file>